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Theme"/>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94"/>
      </w:tblGrid>
      <w:tr w:rsidR="00CE39CB" w:rsidRPr="004109FD" w14:paraId="6FA31A27" w14:textId="77777777" w:rsidTr="00937C41">
        <w:trPr>
          <w:trHeight w:val="1498"/>
        </w:trPr>
        <w:tc>
          <w:tcPr>
            <w:cnfStyle w:val="001000000000" w:firstRow="0" w:lastRow="0" w:firstColumn="1" w:lastColumn="0" w:oddVBand="0" w:evenVBand="0" w:oddHBand="0" w:evenHBand="0" w:firstRowFirstColumn="0" w:firstRowLastColumn="0" w:lastRowFirstColumn="0" w:lastRowLastColumn="0"/>
            <w:tcW w:w="9694" w:type="dxa"/>
          </w:tcPr>
          <w:p w14:paraId="245A13DA" w14:textId="77777777" w:rsidR="00CE39CB" w:rsidRPr="004109FD" w:rsidRDefault="00243B9B" w:rsidP="00DF42E8">
            <w:pPr>
              <w:pStyle w:val="DocType"/>
            </w:pPr>
            <w:r>
              <w:br w:type="page"/>
            </w:r>
            <w:r w:rsidR="00937C41">
              <w:t xml:space="preserve">Lesson </w:t>
            </w:r>
            <w:r w:rsidR="0060283D">
              <w:t>5</w:t>
            </w:r>
          </w:p>
          <w:p w14:paraId="2EB84E5D" w14:textId="77777777" w:rsidR="00CE39CB" w:rsidRPr="00937C41" w:rsidRDefault="0060283D" w:rsidP="00937C41">
            <w:pPr>
              <w:rPr>
                <w:rStyle w:val="VersionNo"/>
                <w:sz w:val="40"/>
                <w:szCs w:val="40"/>
              </w:rPr>
            </w:pPr>
            <w:r>
              <w:rPr>
                <w:rStyle w:val="Subheading"/>
                <w:sz w:val="40"/>
                <w:szCs w:val="40"/>
              </w:rPr>
              <w:t xml:space="preserve">Benefits </w:t>
            </w:r>
            <w:r w:rsidR="00760A5B">
              <w:rPr>
                <w:rStyle w:val="Subheading"/>
                <w:sz w:val="40"/>
                <w:szCs w:val="40"/>
              </w:rPr>
              <w:t xml:space="preserve">and Risks </w:t>
            </w:r>
            <w:r>
              <w:rPr>
                <w:rStyle w:val="Subheading"/>
                <w:sz w:val="40"/>
                <w:szCs w:val="40"/>
              </w:rPr>
              <w:t xml:space="preserve">of Investing in the Sharemarket </w:t>
            </w:r>
            <w:r>
              <w:rPr>
                <w:rStyle w:val="Subheading"/>
                <w:sz w:val="40"/>
                <w:szCs w:val="40"/>
              </w:rPr>
              <w:br/>
              <w:t>and the Importance of Diversification</w:t>
            </w:r>
          </w:p>
        </w:tc>
      </w:tr>
      <w:tr w:rsidR="00CE39CB" w:rsidRPr="004109FD" w14:paraId="318D4F8E" w14:textId="77777777" w:rsidTr="00BE57F3">
        <w:trPr>
          <w:trHeight w:hRule="exact" w:val="312"/>
        </w:trPr>
        <w:tc>
          <w:tcPr>
            <w:cnfStyle w:val="001000000000" w:firstRow="0" w:lastRow="0" w:firstColumn="1" w:lastColumn="0" w:oddVBand="0" w:evenVBand="0" w:oddHBand="0" w:evenHBand="0" w:firstRowFirstColumn="0" w:firstRowLastColumn="0" w:lastRowFirstColumn="0" w:lastRowLastColumn="0"/>
            <w:tcW w:w="9694" w:type="dxa"/>
          </w:tcPr>
          <w:p w14:paraId="5F2F383C" w14:textId="77777777" w:rsidR="00CE39CB" w:rsidRPr="004109FD" w:rsidRDefault="00CE39CB" w:rsidP="00DF42E8">
            <w:pPr>
              <w:pStyle w:val="NormalNoSpace"/>
            </w:pPr>
            <w:r w:rsidRPr="004109FD">
              <w:rPr>
                <w:noProof/>
              </w:rPr>
              <w:drawing>
                <wp:inline distT="0" distB="0" distL="0" distR="0" wp14:anchorId="6479E834" wp14:editId="33CDF832">
                  <wp:extent cx="6120384" cy="54864"/>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384" cy="54864"/>
                          </a:xfrm>
                          <a:prstGeom prst="rect">
                            <a:avLst/>
                          </a:prstGeom>
                        </pic:spPr>
                      </pic:pic>
                    </a:graphicData>
                  </a:graphic>
                </wp:inline>
              </w:drawing>
            </w:r>
          </w:p>
        </w:tc>
      </w:tr>
    </w:tbl>
    <w:p w14:paraId="1531DACC" w14:textId="77777777" w:rsidR="00340349" w:rsidRPr="000237A5" w:rsidRDefault="00340349" w:rsidP="00340349">
      <w:pPr>
        <w:rPr>
          <w:sz w:val="16"/>
          <w:szCs w:val="16"/>
        </w:rPr>
      </w:pPr>
    </w:p>
    <w:p w14:paraId="34A38047" w14:textId="4D734B24" w:rsidR="00340349" w:rsidRPr="0060283D" w:rsidRDefault="00B31A86" w:rsidP="006654FF">
      <w:pPr>
        <w:pStyle w:val="Heading2"/>
        <w:rPr>
          <w:szCs w:val="26"/>
        </w:rPr>
      </w:pPr>
      <w:r>
        <w:t>Income</w:t>
      </w:r>
      <w:r w:rsidR="0060283D">
        <w:t xml:space="preserve"> Benefits of Investing in the Sharemarket</w:t>
      </w:r>
    </w:p>
    <w:p w14:paraId="4EC2BB2F" w14:textId="7AA42519" w:rsidR="00B31A86" w:rsidRDefault="00B31A86" w:rsidP="006654FF">
      <w:pPr>
        <w:pStyle w:val="Bodycopy"/>
      </w:pPr>
      <w:r>
        <w:t xml:space="preserve">One of the main benefits of investing in the sharemarket is the anticipated income in the form of dividends.  Dividends are a type of income that an investor receives from investing, based on the profits made by that company, which are then distributed amongst their shareholders depending on how many shares individual investors own.  </w:t>
      </w:r>
      <w:r>
        <w:br/>
      </w:r>
    </w:p>
    <w:p w14:paraId="2967E28E" w14:textId="2A49F598" w:rsidR="00B31A86" w:rsidRPr="0060283D" w:rsidRDefault="00B31A86" w:rsidP="00B31A86">
      <w:pPr>
        <w:pStyle w:val="Heading2"/>
        <w:rPr>
          <w:szCs w:val="26"/>
        </w:rPr>
      </w:pPr>
      <w:r>
        <w:t>Tax Benefits of Investing in the Sharemarket</w:t>
      </w:r>
    </w:p>
    <w:p w14:paraId="7F7CF829" w14:textId="46949FC9" w:rsidR="006654FF" w:rsidRPr="006654FF" w:rsidRDefault="006654FF" w:rsidP="006654FF">
      <w:pPr>
        <w:pStyle w:val="Bodycopy"/>
      </w:pPr>
      <w:r w:rsidRPr="006654FF">
        <w:t xml:space="preserve">There are many benefits to investing in the </w:t>
      </w:r>
      <w:r w:rsidR="00D27940">
        <w:t>s</w:t>
      </w:r>
      <w:r w:rsidRPr="006654FF">
        <w:t xml:space="preserve">haremarket, with many investors identifying the tax benefits of investing as one of their main reasons for choosing this investment type. If shares are sold at a price higher than what they were initially purchased, the shares would have increased in value. This is known as a capital gain and with the owner having to pay a capital gains tax. However, if shares are held for 12 months or more, the owner may qualify for a 50% discount in capital gains tax payable. </w:t>
      </w:r>
    </w:p>
    <w:p w14:paraId="78492AF6" w14:textId="0615A2E2" w:rsidR="006654FF" w:rsidRPr="006654FF" w:rsidRDefault="006654FF" w:rsidP="006654FF">
      <w:pPr>
        <w:pStyle w:val="Bodycopy"/>
      </w:pPr>
      <w:r w:rsidRPr="006654FF">
        <w:t xml:space="preserve">If dividends are earned (the income made by the owner of the shares from the company after it has made a profit), then the owner may have to pay income tax on the dividend amount.  However, if the company has already paid tax on their profits, the shareholder may be eligible for tax credits known as franking credits that may reduce the tax payable on the dividend amount. </w:t>
      </w:r>
      <w:r w:rsidR="005875A5">
        <w:br/>
      </w:r>
    </w:p>
    <w:p w14:paraId="2A021921" w14:textId="77777777" w:rsidR="006654FF" w:rsidRDefault="006654FF" w:rsidP="006654FF">
      <w:pPr>
        <w:pStyle w:val="Heading2"/>
      </w:pPr>
      <w:r>
        <w:t>Liquidity Benefits of Investing in the Sharemarket</w:t>
      </w:r>
    </w:p>
    <w:p w14:paraId="2D8AC0E9" w14:textId="3A00560A" w:rsidR="005875A5" w:rsidRDefault="006654FF" w:rsidP="000237A5">
      <w:pPr>
        <w:pStyle w:val="Bodycopy"/>
      </w:pPr>
      <w:r w:rsidRPr="000237A5">
        <w:t>Liquidity is the ease to which assets can be converted into cash quickly. Cash is seen as the most liquid of assets as it can be used to purchase anything quickly, giving the owner flexibility. Shares can be purchased very easily and can also be sol</w:t>
      </w:r>
      <w:r w:rsidR="00224378">
        <w:t>d</w:t>
      </w:r>
      <w:r w:rsidRPr="000237A5">
        <w:t xml:space="preserve"> very easily, with cash returned to the owner quickly. Most other assets such as artworks or property (land), may take several months or longer to be sold, making them less liquid. </w:t>
      </w:r>
      <w:r w:rsidR="005875A5">
        <w:br/>
      </w:r>
    </w:p>
    <w:p w14:paraId="3F176DC8" w14:textId="77777777" w:rsidR="005875A5" w:rsidRPr="005875A5" w:rsidRDefault="005875A5" w:rsidP="005875A5">
      <w:pPr>
        <w:pStyle w:val="Bodycopy"/>
        <w:rPr>
          <w:rFonts w:asciiTheme="majorHAnsi" w:eastAsiaTheme="minorHAnsi" w:hAnsiTheme="majorHAnsi" w:cs="Arial"/>
          <w:b/>
          <w:bCs/>
          <w:iCs/>
          <w:color w:val="0C3B6C" w:themeColor="accent1"/>
          <w:spacing w:val="-1"/>
          <w:szCs w:val="28"/>
          <w:lang w:val="en-AU" w:eastAsia="en-US"/>
        </w:rPr>
      </w:pPr>
      <w:r w:rsidRPr="005875A5">
        <w:rPr>
          <w:rFonts w:asciiTheme="majorHAnsi" w:eastAsiaTheme="minorHAnsi" w:hAnsiTheme="majorHAnsi" w:cs="Arial"/>
          <w:b/>
          <w:bCs/>
          <w:iCs/>
          <w:color w:val="0C3B6C" w:themeColor="accent1"/>
          <w:spacing w:val="-1"/>
          <w:szCs w:val="28"/>
          <w:lang w:val="en-AU" w:eastAsia="en-US"/>
        </w:rPr>
        <w:t>Risks of Investing in the Sharemarket</w:t>
      </w:r>
    </w:p>
    <w:p w14:paraId="00DB61E9" w14:textId="77777777" w:rsidR="005875A5" w:rsidRPr="000237A5" w:rsidRDefault="005875A5" w:rsidP="005875A5">
      <w:pPr>
        <w:pStyle w:val="Bodycopy"/>
      </w:pPr>
      <w:r>
        <w:t xml:space="preserve">There are several risks associated with investing in the Sharemarket that all investors should be aware </w:t>
      </w:r>
      <w:proofErr w:type="gramStart"/>
      <w:r>
        <w:t>of</w:t>
      </w:r>
      <w:proofErr w:type="gramEnd"/>
      <w:r>
        <w:t xml:space="preserve">. These include loss of capital, timing issues, receiving poor financial advice, changes in legislation, and movements in currency values due to fluctuations on international money markets. Additional information on the benefits and risks of investing can be found here: </w:t>
      </w:r>
      <w:hyperlink r:id="rId9" w:history="1">
        <w:r w:rsidRPr="005875A5">
          <w:rPr>
            <w:rStyle w:val="Hyperlink"/>
          </w:rPr>
          <w:t>Risks and benefits (asx.com.au)</w:t>
        </w:r>
      </w:hyperlink>
      <w:r>
        <w:br/>
      </w:r>
    </w:p>
    <w:p w14:paraId="29EF3A44" w14:textId="77777777" w:rsidR="00B31A86" w:rsidRDefault="00B31A86">
      <w:pPr>
        <w:adjustRightInd/>
        <w:snapToGrid/>
        <w:spacing w:after="0"/>
        <w:rPr>
          <w:color w:val="009FDF" w:themeColor="accent2"/>
          <w:sz w:val="24"/>
        </w:rPr>
      </w:pPr>
      <w:r>
        <w:br w:type="page"/>
      </w:r>
    </w:p>
    <w:p w14:paraId="7B47C95C" w14:textId="7863DBAB" w:rsidR="00B66AF5" w:rsidRPr="00B66AF5" w:rsidRDefault="00B66AF5" w:rsidP="003A0ABE">
      <w:pPr>
        <w:pStyle w:val="Intro"/>
      </w:pPr>
      <w:r w:rsidRPr="00B66AF5">
        <w:t>Activity 1</w:t>
      </w:r>
      <w:r w:rsidR="006654FF">
        <w:t xml:space="preserve">: Diversifying Risk </w:t>
      </w:r>
      <w:r w:rsidR="006654FF">
        <w:softHyphen/>
        <w:t>– Industry</w:t>
      </w:r>
    </w:p>
    <w:p w14:paraId="0C04C497" w14:textId="77777777" w:rsidR="006654FF" w:rsidRPr="006654FF" w:rsidRDefault="006654FF" w:rsidP="006654FF">
      <w:pPr>
        <w:pStyle w:val="Bodycopy"/>
      </w:pPr>
      <w:r w:rsidRPr="006654FF">
        <w:t>When markets are in a general decline most prices will fall. However by spreading your shares across different industries, risk may be reduced.</w:t>
      </w:r>
      <w:r>
        <w:t xml:space="preserve"> </w:t>
      </w:r>
      <w:r w:rsidRPr="006654FF">
        <w:t>The table below shows how diff</w:t>
      </w:r>
      <w:r w:rsidR="00006A44">
        <w:t>erent sectors performed over 2020/21 and 2021/22</w:t>
      </w:r>
      <w:r w:rsidRPr="006654FF">
        <w:t>.</w:t>
      </w:r>
    </w:p>
    <w:tbl>
      <w:tblPr>
        <w:tblStyle w:val="TableASX"/>
        <w:tblW w:w="9637" w:type="dxa"/>
        <w:tblLook w:val="04A0" w:firstRow="1" w:lastRow="0" w:firstColumn="1" w:lastColumn="0" w:noHBand="0" w:noVBand="1"/>
      </w:tblPr>
      <w:tblGrid>
        <w:gridCol w:w="567"/>
        <w:gridCol w:w="2551"/>
        <w:gridCol w:w="1417"/>
        <w:gridCol w:w="567"/>
        <w:gridCol w:w="567"/>
        <w:gridCol w:w="2551"/>
        <w:gridCol w:w="1417"/>
      </w:tblGrid>
      <w:tr w:rsidR="003A0ABE" w14:paraId="72E52139" w14:textId="77777777" w:rsidTr="003A0ABE">
        <w:trPr>
          <w:cnfStyle w:val="100000000000" w:firstRow="1" w:lastRow="0" w:firstColumn="0" w:lastColumn="0" w:oddVBand="0" w:evenVBand="0" w:oddHBand="0" w:evenHBand="0" w:firstRowFirstColumn="0" w:firstRowLastColumn="0" w:lastRowFirstColumn="0" w:lastRowLastColumn="0"/>
        </w:trPr>
        <w:tc>
          <w:tcPr>
            <w:tcW w:w="567" w:type="dxa"/>
            <w:tcBorders>
              <w:top w:val="nil"/>
              <w:bottom w:val="nil"/>
            </w:tcBorders>
            <w:shd w:val="clear" w:color="auto" w:fill="009FDF" w:themeFill="accent2"/>
            <w:vAlign w:val="center"/>
          </w:tcPr>
          <w:p w14:paraId="2DF67EBE" w14:textId="77777777" w:rsidR="003A0ABE" w:rsidRDefault="003A0ABE" w:rsidP="003A0ABE">
            <w:pPr>
              <w:pStyle w:val="Bodycopy"/>
            </w:pPr>
          </w:p>
        </w:tc>
        <w:tc>
          <w:tcPr>
            <w:tcW w:w="2551" w:type="dxa"/>
            <w:tcBorders>
              <w:top w:val="nil"/>
              <w:bottom w:val="nil"/>
            </w:tcBorders>
            <w:shd w:val="clear" w:color="auto" w:fill="009FDF" w:themeFill="accent2"/>
            <w:vAlign w:val="center"/>
          </w:tcPr>
          <w:p w14:paraId="6469071A" w14:textId="77777777" w:rsidR="003A0ABE" w:rsidRPr="000237A5" w:rsidRDefault="00B9556E" w:rsidP="003A0ABE">
            <w:pPr>
              <w:pStyle w:val="TableHeading"/>
              <w:rPr>
                <w:b w:val="0"/>
                <w:sz w:val="18"/>
                <w:szCs w:val="18"/>
              </w:rPr>
            </w:pPr>
            <w:r>
              <w:rPr>
                <w:b w:val="0"/>
                <w:color w:val="FFFFFF" w:themeColor="background2"/>
                <w:sz w:val="18"/>
                <w:szCs w:val="18"/>
              </w:rPr>
              <w:t xml:space="preserve">31 December 2020 to </w:t>
            </w:r>
            <w:r>
              <w:rPr>
                <w:b w:val="0"/>
                <w:color w:val="FFFFFF" w:themeColor="background2"/>
                <w:sz w:val="18"/>
                <w:szCs w:val="18"/>
              </w:rPr>
              <w:br/>
              <w:t>31 December 2021</w:t>
            </w:r>
          </w:p>
        </w:tc>
        <w:tc>
          <w:tcPr>
            <w:tcW w:w="1417" w:type="dxa"/>
            <w:tcBorders>
              <w:top w:val="nil"/>
              <w:bottom w:val="nil"/>
            </w:tcBorders>
            <w:shd w:val="clear" w:color="auto" w:fill="009FDF" w:themeFill="accent2"/>
            <w:vAlign w:val="center"/>
          </w:tcPr>
          <w:p w14:paraId="2C42669C" w14:textId="77777777" w:rsidR="003A0ABE" w:rsidRPr="000237A5" w:rsidRDefault="003A0ABE" w:rsidP="003A0ABE">
            <w:pPr>
              <w:pStyle w:val="TableHeading"/>
              <w:rPr>
                <w:b w:val="0"/>
                <w:sz w:val="18"/>
                <w:szCs w:val="18"/>
              </w:rPr>
            </w:pPr>
            <w:r w:rsidRPr="000237A5">
              <w:rPr>
                <w:b w:val="0"/>
                <w:color w:val="FFFFFF" w:themeColor="background2"/>
                <w:sz w:val="18"/>
                <w:szCs w:val="18"/>
              </w:rPr>
              <w:t xml:space="preserve">Percentage </w:t>
            </w:r>
            <w:r w:rsidR="000237A5">
              <w:rPr>
                <w:b w:val="0"/>
                <w:color w:val="FFFFFF" w:themeColor="background2"/>
                <w:sz w:val="18"/>
                <w:szCs w:val="18"/>
              </w:rPr>
              <w:br/>
            </w:r>
            <w:r w:rsidRPr="000237A5">
              <w:rPr>
                <w:b w:val="0"/>
                <w:color w:val="FFFFFF" w:themeColor="background2"/>
                <w:sz w:val="18"/>
                <w:szCs w:val="18"/>
              </w:rPr>
              <w:t>Change</w:t>
            </w:r>
          </w:p>
        </w:tc>
        <w:tc>
          <w:tcPr>
            <w:tcW w:w="567" w:type="dxa"/>
            <w:tcBorders>
              <w:top w:val="nil"/>
              <w:bottom w:val="nil"/>
            </w:tcBorders>
            <w:vAlign w:val="center"/>
          </w:tcPr>
          <w:p w14:paraId="0A67334F" w14:textId="77777777" w:rsidR="003A0ABE" w:rsidRPr="000237A5" w:rsidRDefault="003A0ABE" w:rsidP="003A0ABE">
            <w:pPr>
              <w:pStyle w:val="Bodycopy"/>
              <w:rPr>
                <w:sz w:val="18"/>
              </w:rPr>
            </w:pPr>
          </w:p>
        </w:tc>
        <w:tc>
          <w:tcPr>
            <w:tcW w:w="567" w:type="dxa"/>
            <w:tcBorders>
              <w:top w:val="nil"/>
              <w:bottom w:val="nil"/>
            </w:tcBorders>
            <w:shd w:val="clear" w:color="auto" w:fill="009FDF" w:themeFill="accent2"/>
            <w:vAlign w:val="center"/>
          </w:tcPr>
          <w:p w14:paraId="34281FDD" w14:textId="77777777" w:rsidR="003A0ABE" w:rsidRPr="000237A5" w:rsidRDefault="003A0ABE" w:rsidP="003A0ABE">
            <w:pPr>
              <w:pStyle w:val="Bodycopy"/>
              <w:rPr>
                <w:sz w:val="18"/>
              </w:rPr>
            </w:pPr>
          </w:p>
        </w:tc>
        <w:tc>
          <w:tcPr>
            <w:tcW w:w="2551" w:type="dxa"/>
            <w:tcBorders>
              <w:top w:val="nil"/>
              <w:bottom w:val="nil"/>
            </w:tcBorders>
            <w:shd w:val="clear" w:color="auto" w:fill="009FDF" w:themeFill="accent2"/>
            <w:vAlign w:val="center"/>
          </w:tcPr>
          <w:p w14:paraId="025B23AD" w14:textId="77777777" w:rsidR="003A0ABE" w:rsidRPr="000237A5" w:rsidRDefault="00B9556E" w:rsidP="003A0ABE">
            <w:pPr>
              <w:pStyle w:val="TableHeading"/>
              <w:rPr>
                <w:b w:val="0"/>
                <w:sz w:val="18"/>
                <w:szCs w:val="18"/>
              </w:rPr>
            </w:pPr>
            <w:r>
              <w:rPr>
                <w:b w:val="0"/>
                <w:color w:val="FFFFFF" w:themeColor="background2"/>
                <w:sz w:val="18"/>
                <w:szCs w:val="18"/>
              </w:rPr>
              <w:t xml:space="preserve">31 December 2021 to </w:t>
            </w:r>
            <w:r>
              <w:rPr>
                <w:b w:val="0"/>
                <w:color w:val="FFFFFF" w:themeColor="background2"/>
                <w:sz w:val="18"/>
                <w:szCs w:val="18"/>
              </w:rPr>
              <w:br/>
              <w:t>30 December 2022</w:t>
            </w:r>
          </w:p>
        </w:tc>
        <w:tc>
          <w:tcPr>
            <w:tcW w:w="1417" w:type="dxa"/>
            <w:tcBorders>
              <w:top w:val="nil"/>
              <w:bottom w:val="nil"/>
            </w:tcBorders>
            <w:shd w:val="clear" w:color="auto" w:fill="009FDF" w:themeFill="accent2"/>
            <w:vAlign w:val="center"/>
          </w:tcPr>
          <w:p w14:paraId="7D7454C6" w14:textId="77777777" w:rsidR="003A0ABE" w:rsidRPr="000237A5" w:rsidRDefault="003A0ABE" w:rsidP="003A0ABE">
            <w:pPr>
              <w:pStyle w:val="TableHeading"/>
              <w:rPr>
                <w:b w:val="0"/>
                <w:sz w:val="18"/>
                <w:szCs w:val="18"/>
              </w:rPr>
            </w:pPr>
            <w:r w:rsidRPr="000237A5">
              <w:rPr>
                <w:b w:val="0"/>
                <w:color w:val="FFFFFF" w:themeColor="background2"/>
                <w:sz w:val="18"/>
                <w:szCs w:val="18"/>
              </w:rPr>
              <w:t xml:space="preserve">Percentage </w:t>
            </w:r>
            <w:r w:rsidR="000237A5">
              <w:rPr>
                <w:b w:val="0"/>
                <w:color w:val="FFFFFF" w:themeColor="background2"/>
                <w:sz w:val="18"/>
                <w:szCs w:val="18"/>
              </w:rPr>
              <w:br/>
            </w:r>
            <w:r w:rsidRPr="000237A5">
              <w:rPr>
                <w:b w:val="0"/>
                <w:color w:val="FFFFFF" w:themeColor="background2"/>
                <w:sz w:val="18"/>
                <w:szCs w:val="18"/>
              </w:rPr>
              <w:t>Change</w:t>
            </w:r>
          </w:p>
        </w:tc>
      </w:tr>
      <w:tr w:rsidR="003A0ABE" w14:paraId="02C7E0F2" w14:textId="77777777" w:rsidTr="000237A5">
        <w:trPr>
          <w:trHeight w:val="295"/>
        </w:trPr>
        <w:tc>
          <w:tcPr>
            <w:tcW w:w="567" w:type="dxa"/>
            <w:tcBorders>
              <w:top w:val="nil"/>
            </w:tcBorders>
            <w:vAlign w:val="center"/>
          </w:tcPr>
          <w:p w14:paraId="5B386AD6" w14:textId="77777777" w:rsidR="003A0ABE" w:rsidRPr="000237A5" w:rsidRDefault="003A0ABE" w:rsidP="003A0ABE">
            <w:pPr>
              <w:pStyle w:val="TableHeading"/>
              <w:rPr>
                <w:b w:val="0"/>
                <w:color w:val="0C3B6C" w:themeColor="accent1"/>
                <w:sz w:val="18"/>
                <w:szCs w:val="18"/>
              </w:rPr>
            </w:pPr>
            <w:r w:rsidRPr="000237A5">
              <w:rPr>
                <w:b w:val="0"/>
                <w:color w:val="0C3B6C" w:themeColor="accent1"/>
                <w:sz w:val="18"/>
                <w:szCs w:val="18"/>
              </w:rPr>
              <w:t>XDJ</w:t>
            </w:r>
          </w:p>
        </w:tc>
        <w:tc>
          <w:tcPr>
            <w:tcW w:w="2551" w:type="dxa"/>
            <w:tcBorders>
              <w:top w:val="nil"/>
            </w:tcBorders>
            <w:vAlign w:val="center"/>
          </w:tcPr>
          <w:p w14:paraId="1E677992" w14:textId="77777777" w:rsidR="003A0ABE" w:rsidRPr="000237A5" w:rsidRDefault="003A0ABE" w:rsidP="003A0ABE">
            <w:pPr>
              <w:pStyle w:val="TableHeading"/>
              <w:rPr>
                <w:b w:val="0"/>
                <w:color w:val="0C3B6C" w:themeColor="accent1"/>
                <w:sz w:val="18"/>
                <w:szCs w:val="18"/>
              </w:rPr>
            </w:pPr>
            <w:r w:rsidRPr="000237A5">
              <w:rPr>
                <w:b w:val="0"/>
                <w:color w:val="0C3B6C" w:themeColor="accent1"/>
                <w:sz w:val="18"/>
                <w:szCs w:val="18"/>
              </w:rPr>
              <w:t>Consumer Discretionary</w:t>
            </w:r>
          </w:p>
        </w:tc>
        <w:tc>
          <w:tcPr>
            <w:tcW w:w="1417" w:type="dxa"/>
            <w:tcBorders>
              <w:top w:val="nil"/>
            </w:tcBorders>
            <w:vAlign w:val="center"/>
          </w:tcPr>
          <w:p w14:paraId="02AFAA1D" w14:textId="77777777" w:rsidR="003A0ABE" w:rsidRPr="000237A5" w:rsidRDefault="003A0ABE" w:rsidP="00006A44">
            <w:pPr>
              <w:pStyle w:val="TableHeading"/>
              <w:jc w:val="center"/>
              <w:rPr>
                <w:b w:val="0"/>
                <w:color w:val="0C3B6C" w:themeColor="accent1"/>
                <w:sz w:val="18"/>
                <w:szCs w:val="18"/>
              </w:rPr>
            </w:pPr>
            <w:r w:rsidRPr="000237A5">
              <w:rPr>
                <w:b w:val="0"/>
                <w:color w:val="0C3B6C" w:themeColor="accent1"/>
                <w:sz w:val="18"/>
                <w:szCs w:val="18"/>
              </w:rPr>
              <w:t>-</w:t>
            </w:r>
            <w:r w:rsidR="00006A44">
              <w:rPr>
                <w:b w:val="0"/>
                <w:color w:val="0C3B6C" w:themeColor="accent1"/>
                <w:sz w:val="18"/>
                <w:szCs w:val="18"/>
              </w:rPr>
              <w:t>21</w:t>
            </w:r>
            <w:r w:rsidRPr="000237A5">
              <w:rPr>
                <w:b w:val="0"/>
                <w:color w:val="0C3B6C" w:themeColor="accent1"/>
                <w:sz w:val="18"/>
                <w:szCs w:val="18"/>
              </w:rPr>
              <w:t>.</w:t>
            </w:r>
            <w:r w:rsidR="00006A44">
              <w:rPr>
                <w:b w:val="0"/>
                <w:color w:val="0C3B6C" w:themeColor="accent1"/>
                <w:sz w:val="18"/>
                <w:szCs w:val="18"/>
              </w:rPr>
              <w:t>31</w:t>
            </w:r>
            <w:r w:rsidRPr="000237A5">
              <w:rPr>
                <w:b w:val="0"/>
                <w:color w:val="0C3B6C" w:themeColor="accent1"/>
                <w:sz w:val="18"/>
                <w:szCs w:val="18"/>
              </w:rPr>
              <w:t>%</w:t>
            </w:r>
          </w:p>
        </w:tc>
        <w:tc>
          <w:tcPr>
            <w:tcW w:w="567" w:type="dxa"/>
            <w:tcBorders>
              <w:top w:val="nil"/>
              <w:bottom w:val="nil"/>
            </w:tcBorders>
          </w:tcPr>
          <w:p w14:paraId="281DC65F" w14:textId="77777777" w:rsidR="003A0ABE" w:rsidRPr="000237A5" w:rsidRDefault="003A0ABE" w:rsidP="003A0ABE">
            <w:pPr>
              <w:pStyle w:val="Bodycopy"/>
              <w:rPr>
                <w:sz w:val="18"/>
              </w:rPr>
            </w:pPr>
          </w:p>
        </w:tc>
        <w:tc>
          <w:tcPr>
            <w:tcW w:w="567" w:type="dxa"/>
            <w:tcBorders>
              <w:top w:val="nil"/>
            </w:tcBorders>
            <w:vAlign w:val="center"/>
          </w:tcPr>
          <w:p w14:paraId="194FE7F5" w14:textId="77777777" w:rsidR="003A0ABE" w:rsidRPr="000237A5" w:rsidRDefault="003A0ABE" w:rsidP="003A0ABE">
            <w:pPr>
              <w:pStyle w:val="TableHeading"/>
              <w:rPr>
                <w:b w:val="0"/>
                <w:color w:val="0C3B6C" w:themeColor="accent1"/>
                <w:sz w:val="18"/>
                <w:szCs w:val="18"/>
              </w:rPr>
            </w:pPr>
            <w:r w:rsidRPr="000237A5">
              <w:rPr>
                <w:b w:val="0"/>
                <w:color w:val="0C3B6C" w:themeColor="accent1"/>
                <w:sz w:val="18"/>
                <w:szCs w:val="18"/>
              </w:rPr>
              <w:t>XDJ</w:t>
            </w:r>
          </w:p>
        </w:tc>
        <w:tc>
          <w:tcPr>
            <w:tcW w:w="2551" w:type="dxa"/>
            <w:tcBorders>
              <w:top w:val="nil"/>
            </w:tcBorders>
            <w:vAlign w:val="center"/>
          </w:tcPr>
          <w:p w14:paraId="29826A63" w14:textId="77777777" w:rsidR="003A0ABE" w:rsidRPr="000237A5" w:rsidRDefault="003A0ABE" w:rsidP="003A0ABE">
            <w:pPr>
              <w:pStyle w:val="TableHeading"/>
              <w:rPr>
                <w:b w:val="0"/>
                <w:color w:val="0C3B6C" w:themeColor="accent1"/>
                <w:sz w:val="18"/>
                <w:szCs w:val="18"/>
              </w:rPr>
            </w:pPr>
            <w:r w:rsidRPr="000237A5">
              <w:rPr>
                <w:b w:val="0"/>
                <w:color w:val="0C3B6C" w:themeColor="accent1"/>
                <w:sz w:val="18"/>
                <w:szCs w:val="18"/>
              </w:rPr>
              <w:t>Consumer Discretionary</w:t>
            </w:r>
          </w:p>
        </w:tc>
        <w:tc>
          <w:tcPr>
            <w:tcW w:w="1417" w:type="dxa"/>
            <w:tcBorders>
              <w:top w:val="nil"/>
            </w:tcBorders>
            <w:vAlign w:val="center"/>
          </w:tcPr>
          <w:p w14:paraId="0B381D47" w14:textId="77777777" w:rsidR="003A0ABE" w:rsidRPr="000237A5" w:rsidRDefault="00006A44" w:rsidP="00006A44">
            <w:pPr>
              <w:pStyle w:val="TableHeading"/>
              <w:jc w:val="center"/>
              <w:rPr>
                <w:b w:val="0"/>
                <w:color w:val="0C3B6C" w:themeColor="accent1"/>
                <w:sz w:val="18"/>
                <w:szCs w:val="18"/>
              </w:rPr>
            </w:pPr>
            <w:r>
              <w:rPr>
                <w:b w:val="0"/>
                <w:color w:val="0C3B6C" w:themeColor="accent1"/>
                <w:sz w:val="18"/>
                <w:szCs w:val="18"/>
              </w:rPr>
              <w:t>-22</w:t>
            </w:r>
            <w:r w:rsidR="003A0ABE" w:rsidRPr="000237A5">
              <w:rPr>
                <w:b w:val="0"/>
                <w:color w:val="0C3B6C" w:themeColor="accent1"/>
                <w:sz w:val="18"/>
                <w:szCs w:val="18"/>
              </w:rPr>
              <w:t>.</w:t>
            </w:r>
            <w:r>
              <w:rPr>
                <w:b w:val="0"/>
                <w:color w:val="0C3B6C" w:themeColor="accent1"/>
                <w:sz w:val="18"/>
                <w:szCs w:val="18"/>
              </w:rPr>
              <w:t>65</w:t>
            </w:r>
            <w:r w:rsidR="003A0ABE" w:rsidRPr="000237A5">
              <w:rPr>
                <w:b w:val="0"/>
                <w:color w:val="0C3B6C" w:themeColor="accent1"/>
                <w:sz w:val="18"/>
                <w:szCs w:val="18"/>
              </w:rPr>
              <w:t>%</w:t>
            </w:r>
          </w:p>
        </w:tc>
      </w:tr>
      <w:tr w:rsidR="003A0ABE" w14:paraId="53DF3825" w14:textId="77777777" w:rsidTr="000237A5">
        <w:trPr>
          <w:trHeight w:val="227"/>
        </w:trPr>
        <w:tc>
          <w:tcPr>
            <w:tcW w:w="567" w:type="dxa"/>
            <w:vAlign w:val="center"/>
          </w:tcPr>
          <w:p w14:paraId="490D679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XEJ</w:t>
            </w:r>
          </w:p>
        </w:tc>
        <w:tc>
          <w:tcPr>
            <w:tcW w:w="2551" w:type="dxa"/>
            <w:vAlign w:val="center"/>
          </w:tcPr>
          <w:p w14:paraId="224B4D12"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Energy</w:t>
            </w:r>
          </w:p>
        </w:tc>
        <w:tc>
          <w:tcPr>
            <w:tcW w:w="1417" w:type="dxa"/>
            <w:vAlign w:val="center"/>
          </w:tcPr>
          <w:p w14:paraId="3DD86DC7" w14:textId="77777777" w:rsidR="003A0ABE" w:rsidRPr="000237A5" w:rsidRDefault="003A0ABE" w:rsidP="00006A44">
            <w:pPr>
              <w:pStyle w:val="TableText"/>
              <w:jc w:val="center"/>
              <w:rPr>
                <w:color w:val="0C3B6C" w:themeColor="accent1"/>
                <w:sz w:val="18"/>
                <w:szCs w:val="18"/>
              </w:rPr>
            </w:pPr>
            <w:r w:rsidRPr="000237A5">
              <w:rPr>
                <w:color w:val="0C3B6C" w:themeColor="accent1"/>
                <w:sz w:val="18"/>
                <w:szCs w:val="18"/>
              </w:rPr>
              <w:t>-1</w:t>
            </w:r>
            <w:r w:rsidR="00006A44">
              <w:rPr>
                <w:color w:val="0C3B6C" w:themeColor="accent1"/>
                <w:sz w:val="18"/>
                <w:szCs w:val="18"/>
              </w:rPr>
              <w:t>.9</w:t>
            </w:r>
            <w:r w:rsidRPr="000237A5">
              <w:rPr>
                <w:color w:val="0C3B6C" w:themeColor="accent1"/>
                <w:sz w:val="18"/>
                <w:szCs w:val="18"/>
              </w:rPr>
              <w:t>7%</w:t>
            </w:r>
          </w:p>
        </w:tc>
        <w:tc>
          <w:tcPr>
            <w:tcW w:w="567" w:type="dxa"/>
            <w:tcBorders>
              <w:top w:val="nil"/>
              <w:bottom w:val="nil"/>
            </w:tcBorders>
          </w:tcPr>
          <w:p w14:paraId="32F834A6" w14:textId="77777777" w:rsidR="003A0ABE" w:rsidRPr="000237A5" w:rsidRDefault="003A0ABE" w:rsidP="003A0ABE">
            <w:pPr>
              <w:pStyle w:val="Bodycopy"/>
              <w:rPr>
                <w:sz w:val="18"/>
              </w:rPr>
            </w:pPr>
          </w:p>
        </w:tc>
        <w:tc>
          <w:tcPr>
            <w:tcW w:w="567" w:type="dxa"/>
            <w:vAlign w:val="center"/>
          </w:tcPr>
          <w:p w14:paraId="77089779"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XEJ</w:t>
            </w:r>
          </w:p>
        </w:tc>
        <w:tc>
          <w:tcPr>
            <w:tcW w:w="2551" w:type="dxa"/>
            <w:vAlign w:val="center"/>
          </w:tcPr>
          <w:p w14:paraId="1FA7EEA0"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Energy</w:t>
            </w:r>
          </w:p>
        </w:tc>
        <w:tc>
          <w:tcPr>
            <w:tcW w:w="1417" w:type="dxa"/>
            <w:vAlign w:val="center"/>
          </w:tcPr>
          <w:p w14:paraId="087A38BC"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39.71</w:t>
            </w:r>
            <w:r w:rsidR="003A0ABE" w:rsidRPr="000237A5">
              <w:rPr>
                <w:color w:val="0C3B6C" w:themeColor="accent1"/>
                <w:sz w:val="18"/>
                <w:szCs w:val="18"/>
              </w:rPr>
              <w:t>%</w:t>
            </w:r>
          </w:p>
        </w:tc>
      </w:tr>
      <w:tr w:rsidR="003A0ABE" w14:paraId="4A68CED4" w14:textId="77777777" w:rsidTr="000237A5">
        <w:trPr>
          <w:trHeight w:val="227"/>
        </w:trPr>
        <w:tc>
          <w:tcPr>
            <w:tcW w:w="567" w:type="dxa"/>
            <w:vAlign w:val="center"/>
          </w:tcPr>
          <w:p w14:paraId="3579D7F5"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XFJ</w:t>
            </w:r>
          </w:p>
        </w:tc>
        <w:tc>
          <w:tcPr>
            <w:tcW w:w="2551" w:type="dxa"/>
            <w:vAlign w:val="center"/>
          </w:tcPr>
          <w:p w14:paraId="1E5E96CA"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Financials</w:t>
            </w:r>
          </w:p>
        </w:tc>
        <w:tc>
          <w:tcPr>
            <w:tcW w:w="1417" w:type="dxa"/>
            <w:vAlign w:val="center"/>
          </w:tcPr>
          <w:p w14:paraId="2DCB937C"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20.20</w:t>
            </w:r>
            <w:r w:rsidR="003A0ABE" w:rsidRPr="000237A5">
              <w:rPr>
                <w:color w:val="0C3B6C" w:themeColor="accent1"/>
                <w:sz w:val="18"/>
                <w:szCs w:val="18"/>
              </w:rPr>
              <w:t>%</w:t>
            </w:r>
          </w:p>
        </w:tc>
        <w:tc>
          <w:tcPr>
            <w:tcW w:w="567" w:type="dxa"/>
            <w:tcBorders>
              <w:top w:val="nil"/>
              <w:bottom w:val="nil"/>
            </w:tcBorders>
          </w:tcPr>
          <w:p w14:paraId="75E5B630" w14:textId="77777777" w:rsidR="003A0ABE" w:rsidRPr="000237A5" w:rsidRDefault="003A0ABE" w:rsidP="003A0ABE">
            <w:pPr>
              <w:pStyle w:val="Bodycopy"/>
              <w:rPr>
                <w:sz w:val="18"/>
              </w:rPr>
            </w:pPr>
          </w:p>
        </w:tc>
        <w:tc>
          <w:tcPr>
            <w:tcW w:w="567" w:type="dxa"/>
            <w:vAlign w:val="center"/>
          </w:tcPr>
          <w:p w14:paraId="088B4DD8"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XFJ</w:t>
            </w:r>
          </w:p>
        </w:tc>
        <w:tc>
          <w:tcPr>
            <w:tcW w:w="2551" w:type="dxa"/>
            <w:vAlign w:val="center"/>
          </w:tcPr>
          <w:p w14:paraId="63361B6D"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Financials</w:t>
            </w:r>
          </w:p>
        </w:tc>
        <w:tc>
          <w:tcPr>
            <w:tcW w:w="1417" w:type="dxa"/>
            <w:vAlign w:val="center"/>
          </w:tcPr>
          <w:p w14:paraId="2DC71B23"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-2.72</w:t>
            </w:r>
            <w:r w:rsidR="003A0ABE" w:rsidRPr="000237A5">
              <w:rPr>
                <w:color w:val="0C3B6C" w:themeColor="accent1"/>
                <w:sz w:val="18"/>
                <w:szCs w:val="18"/>
              </w:rPr>
              <w:t>%</w:t>
            </w:r>
          </w:p>
        </w:tc>
      </w:tr>
      <w:tr w:rsidR="003A0ABE" w14:paraId="273BE9C0" w14:textId="77777777" w:rsidTr="000237A5">
        <w:trPr>
          <w:trHeight w:val="227"/>
        </w:trPr>
        <w:tc>
          <w:tcPr>
            <w:tcW w:w="567" w:type="dxa"/>
            <w:vAlign w:val="center"/>
          </w:tcPr>
          <w:p w14:paraId="31D36EF0"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lastRenderedPageBreak/>
              <w:t>XHJ</w:t>
            </w:r>
          </w:p>
        </w:tc>
        <w:tc>
          <w:tcPr>
            <w:tcW w:w="2551" w:type="dxa"/>
            <w:vAlign w:val="center"/>
          </w:tcPr>
          <w:p w14:paraId="1753B17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Health Care</w:t>
            </w:r>
          </w:p>
        </w:tc>
        <w:tc>
          <w:tcPr>
            <w:tcW w:w="1417" w:type="dxa"/>
            <w:vAlign w:val="center"/>
          </w:tcPr>
          <w:p w14:paraId="00CB4E77"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7</w:t>
            </w:r>
            <w:r w:rsidR="003A0ABE" w:rsidRPr="000237A5">
              <w:rPr>
                <w:color w:val="0C3B6C" w:themeColor="accent1"/>
                <w:sz w:val="18"/>
                <w:szCs w:val="18"/>
              </w:rPr>
              <w:t>.</w:t>
            </w:r>
            <w:r>
              <w:rPr>
                <w:color w:val="0C3B6C" w:themeColor="accent1"/>
                <w:sz w:val="18"/>
                <w:szCs w:val="18"/>
              </w:rPr>
              <w:t>98</w:t>
            </w:r>
            <w:r w:rsidR="003A0ABE" w:rsidRPr="000237A5">
              <w:rPr>
                <w:color w:val="0C3B6C" w:themeColor="accent1"/>
                <w:sz w:val="18"/>
                <w:szCs w:val="18"/>
              </w:rPr>
              <w:t>%</w:t>
            </w:r>
          </w:p>
        </w:tc>
        <w:tc>
          <w:tcPr>
            <w:tcW w:w="567" w:type="dxa"/>
            <w:tcBorders>
              <w:top w:val="nil"/>
              <w:bottom w:val="nil"/>
            </w:tcBorders>
          </w:tcPr>
          <w:p w14:paraId="128DDBDD" w14:textId="77777777" w:rsidR="003A0ABE" w:rsidRPr="000237A5" w:rsidRDefault="003A0ABE" w:rsidP="003A0ABE">
            <w:pPr>
              <w:pStyle w:val="Bodycopy"/>
              <w:rPr>
                <w:sz w:val="18"/>
              </w:rPr>
            </w:pPr>
          </w:p>
        </w:tc>
        <w:tc>
          <w:tcPr>
            <w:tcW w:w="567" w:type="dxa"/>
            <w:vAlign w:val="center"/>
          </w:tcPr>
          <w:p w14:paraId="67385C57"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XHJ</w:t>
            </w:r>
          </w:p>
        </w:tc>
        <w:tc>
          <w:tcPr>
            <w:tcW w:w="2551" w:type="dxa"/>
            <w:vAlign w:val="center"/>
          </w:tcPr>
          <w:p w14:paraId="783B5DA4"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Health Care</w:t>
            </w:r>
          </w:p>
        </w:tc>
        <w:tc>
          <w:tcPr>
            <w:tcW w:w="1417" w:type="dxa"/>
            <w:vAlign w:val="center"/>
          </w:tcPr>
          <w:p w14:paraId="1884519E"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-8</w:t>
            </w:r>
            <w:r w:rsidR="003A0ABE" w:rsidRPr="000237A5">
              <w:rPr>
                <w:color w:val="0C3B6C" w:themeColor="accent1"/>
                <w:sz w:val="18"/>
                <w:szCs w:val="18"/>
              </w:rPr>
              <w:t>.</w:t>
            </w:r>
            <w:r>
              <w:rPr>
                <w:color w:val="0C3B6C" w:themeColor="accent1"/>
                <w:sz w:val="18"/>
                <w:szCs w:val="18"/>
              </w:rPr>
              <w:t>41</w:t>
            </w:r>
            <w:r w:rsidR="003A0ABE" w:rsidRPr="000237A5">
              <w:rPr>
                <w:color w:val="0C3B6C" w:themeColor="accent1"/>
                <w:sz w:val="18"/>
                <w:szCs w:val="18"/>
              </w:rPr>
              <w:t>%</w:t>
            </w:r>
          </w:p>
        </w:tc>
      </w:tr>
      <w:tr w:rsidR="003A0ABE" w14:paraId="1EBE596B" w14:textId="77777777" w:rsidTr="000237A5">
        <w:trPr>
          <w:trHeight w:val="227"/>
        </w:trPr>
        <w:tc>
          <w:tcPr>
            <w:tcW w:w="567" w:type="dxa"/>
            <w:vAlign w:val="center"/>
          </w:tcPr>
          <w:p w14:paraId="40832BF0"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XNJ</w:t>
            </w:r>
          </w:p>
        </w:tc>
        <w:tc>
          <w:tcPr>
            <w:tcW w:w="2551" w:type="dxa"/>
            <w:vAlign w:val="center"/>
          </w:tcPr>
          <w:p w14:paraId="03397114"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Industrials</w:t>
            </w:r>
          </w:p>
        </w:tc>
        <w:tc>
          <w:tcPr>
            <w:tcW w:w="1417" w:type="dxa"/>
            <w:vAlign w:val="center"/>
          </w:tcPr>
          <w:p w14:paraId="4DB3CC67"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11</w:t>
            </w:r>
            <w:r w:rsidR="003A0ABE" w:rsidRPr="000237A5">
              <w:rPr>
                <w:color w:val="0C3B6C" w:themeColor="accent1"/>
                <w:sz w:val="18"/>
                <w:szCs w:val="18"/>
              </w:rPr>
              <w:t>.</w:t>
            </w:r>
            <w:r>
              <w:rPr>
                <w:color w:val="0C3B6C" w:themeColor="accent1"/>
                <w:sz w:val="18"/>
                <w:szCs w:val="18"/>
              </w:rPr>
              <w:t>24</w:t>
            </w:r>
            <w:r w:rsidR="003A0ABE" w:rsidRPr="000237A5">
              <w:rPr>
                <w:color w:val="0C3B6C" w:themeColor="accent1"/>
                <w:sz w:val="18"/>
                <w:szCs w:val="18"/>
              </w:rPr>
              <w:t>%</w:t>
            </w:r>
          </w:p>
        </w:tc>
        <w:tc>
          <w:tcPr>
            <w:tcW w:w="567" w:type="dxa"/>
            <w:tcBorders>
              <w:top w:val="nil"/>
              <w:bottom w:val="nil"/>
            </w:tcBorders>
          </w:tcPr>
          <w:p w14:paraId="05B577D8" w14:textId="77777777" w:rsidR="003A0ABE" w:rsidRPr="000237A5" w:rsidRDefault="003A0ABE" w:rsidP="003A0ABE">
            <w:pPr>
              <w:pStyle w:val="Bodycopy"/>
              <w:rPr>
                <w:sz w:val="18"/>
              </w:rPr>
            </w:pPr>
          </w:p>
        </w:tc>
        <w:tc>
          <w:tcPr>
            <w:tcW w:w="567" w:type="dxa"/>
            <w:vAlign w:val="center"/>
          </w:tcPr>
          <w:p w14:paraId="1DC35D95"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XNJ</w:t>
            </w:r>
          </w:p>
        </w:tc>
        <w:tc>
          <w:tcPr>
            <w:tcW w:w="2551" w:type="dxa"/>
            <w:vAlign w:val="center"/>
          </w:tcPr>
          <w:p w14:paraId="6AE9D4E0"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Industrials</w:t>
            </w:r>
          </w:p>
        </w:tc>
        <w:tc>
          <w:tcPr>
            <w:tcW w:w="1417" w:type="dxa"/>
            <w:vAlign w:val="center"/>
          </w:tcPr>
          <w:p w14:paraId="2798749C"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-6.18</w:t>
            </w:r>
            <w:r w:rsidR="003A0ABE" w:rsidRPr="000237A5">
              <w:rPr>
                <w:color w:val="0C3B6C" w:themeColor="accent1"/>
                <w:sz w:val="18"/>
                <w:szCs w:val="18"/>
              </w:rPr>
              <w:t>%</w:t>
            </w:r>
          </w:p>
        </w:tc>
      </w:tr>
      <w:tr w:rsidR="003A0ABE" w14:paraId="2360B290" w14:textId="77777777" w:rsidTr="000237A5">
        <w:trPr>
          <w:trHeight w:val="227"/>
        </w:trPr>
        <w:tc>
          <w:tcPr>
            <w:tcW w:w="567" w:type="dxa"/>
            <w:vAlign w:val="center"/>
          </w:tcPr>
          <w:p w14:paraId="0779220F"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XIJ</w:t>
            </w:r>
          </w:p>
        </w:tc>
        <w:tc>
          <w:tcPr>
            <w:tcW w:w="2551" w:type="dxa"/>
            <w:vAlign w:val="center"/>
          </w:tcPr>
          <w:p w14:paraId="4D1C582A"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Information Technology</w:t>
            </w:r>
          </w:p>
        </w:tc>
        <w:tc>
          <w:tcPr>
            <w:tcW w:w="1417" w:type="dxa"/>
            <w:vAlign w:val="center"/>
          </w:tcPr>
          <w:p w14:paraId="536F1E5F"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-2.79</w:t>
            </w:r>
            <w:r w:rsidR="003A0ABE" w:rsidRPr="000237A5">
              <w:rPr>
                <w:color w:val="0C3B6C" w:themeColor="accent1"/>
                <w:sz w:val="18"/>
                <w:szCs w:val="18"/>
              </w:rPr>
              <w:t>%</w:t>
            </w:r>
          </w:p>
        </w:tc>
        <w:tc>
          <w:tcPr>
            <w:tcW w:w="567" w:type="dxa"/>
            <w:tcBorders>
              <w:top w:val="nil"/>
              <w:bottom w:val="nil"/>
            </w:tcBorders>
          </w:tcPr>
          <w:p w14:paraId="68ECF78E" w14:textId="77777777" w:rsidR="003A0ABE" w:rsidRPr="000237A5" w:rsidRDefault="003A0ABE" w:rsidP="003A0ABE">
            <w:pPr>
              <w:pStyle w:val="Bodycopy"/>
              <w:rPr>
                <w:sz w:val="18"/>
              </w:rPr>
            </w:pPr>
          </w:p>
        </w:tc>
        <w:tc>
          <w:tcPr>
            <w:tcW w:w="567" w:type="dxa"/>
            <w:vAlign w:val="center"/>
          </w:tcPr>
          <w:p w14:paraId="65E1E2A4"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XIJ</w:t>
            </w:r>
          </w:p>
        </w:tc>
        <w:tc>
          <w:tcPr>
            <w:tcW w:w="2551" w:type="dxa"/>
            <w:vAlign w:val="center"/>
          </w:tcPr>
          <w:p w14:paraId="25C0A88A"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Information Technology</w:t>
            </w:r>
          </w:p>
        </w:tc>
        <w:tc>
          <w:tcPr>
            <w:tcW w:w="1417" w:type="dxa"/>
            <w:vAlign w:val="center"/>
          </w:tcPr>
          <w:p w14:paraId="6B0E6C61"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w:t>
            </w:r>
            <w:r w:rsidR="003A0ABE" w:rsidRPr="000237A5">
              <w:rPr>
                <w:color w:val="0C3B6C" w:themeColor="accent1"/>
                <w:sz w:val="18"/>
                <w:szCs w:val="18"/>
              </w:rPr>
              <w:t>3</w:t>
            </w:r>
            <w:r>
              <w:rPr>
                <w:color w:val="0C3B6C" w:themeColor="accent1"/>
                <w:sz w:val="18"/>
                <w:szCs w:val="18"/>
              </w:rPr>
              <w:t>4</w:t>
            </w:r>
            <w:r w:rsidR="003A0ABE" w:rsidRPr="000237A5">
              <w:rPr>
                <w:color w:val="0C3B6C" w:themeColor="accent1"/>
                <w:sz w:val="18"/>
                <w:szCs w:val="18"/>
              </w:rPr>
              <w:t>.</w:t>
            </w:r>
            <w:r>
              <w:rPr>
                <w:color w:val="0C3B6C" w:themeColor="accent1"/>
                <w:sz w:val="18"/>
                <w:szCs w:val="18"/>
              </w:rPr>
              <w:t>25</w:t>
            </w:r>
            <w:r w:rsidR="003A0ABE" w:rsidRPr="000237A5">
              <w:rPr>
                <w:color w:val="0C3B6C" w:themeColor="accent1"/>
                <w:sz w:val="18"/>
                <w:szCs w:val="18"/>
              </w:rPr>
              <w:t>%</w:t>
            </w:r>
          </w:p>
        </w:tc>
      </w:tr>
      <w:tr w:rsidR="003A0ABE" w14:paraId="65AB2A40" w14:textId="77777777" w:rsidTr="000237A5">
        <w:trPr>
          <w:trHeight w:val="227"/>
        </w:trPr>
        <w:tc>
          <w:tcPr>
            <w:tcW w:w="567" w:type="dxa"/>
            <w:vAlign w:val="center"/>
          </w:tcPr>
          <w:p w14:paraId="4FAEF26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XMJ</w:t>
            </w:r>
          </w:p>
        </w:tc>
        <w:tc>
          <w:tcPr>
            <w:tcW w:w="2551" w:type="dxa"/>
            <w:vAlign w:val="center"/>
          </w:tcPr>
          <w:p w14:paraId="0595A306"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Materials</w:t>
            </w:r>
          </w:p>
        </w:tc>
        <w:tc>
          <w:tcPr>
            <w:tcW w:w="1417" w:type="dxa"/>
            <w:vAlign w:val="center"/>
          </w:tcPr>
          <w:p w14:paraId="589BD599"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6.</w:t>
            </w:r>
            <w:r w:rsidR="003A0ABE" w:rsidRPr="000237A5">
              <w:rPr>
                <w:color w:val="0C3B6C" w:themeColor="accent1"/>
                <w:sz w:val="18"/>
                <w:szCs w:val="18"/>
              </w:rPr>
              <w:t>8</w:t>
            </w:r>
            <w:r>
              <w:rPr>
                <w:color w:val="0C3B6C" w:themeColor="accent1"/>
                <w:sz w:val="18"/>
                <w:szCs w:val="18"/>
              </w:rPr>
              <w:t>4</w:t>
            </w:r>
            <w:r w:rsidR="003A0ABE" w:rsidRPr="000237A5">
              <w:rPr>
                <w:color w:val="0C3B6C" w:themeColor="accent1"/>
                <w:sz w:val="18"/>
                <w:szCs w:val="18"/>
              </w:rPr>
              <w:t>%</w:t>
            </w:r>
          </w:p>
        </w:tc>
        <w:tc>
          <w:tcPr>
            <w:tcW w:w="567" w:type="dxa"/>
            <w:tcBorders>
              <w:top w:val="nil"/>
              <w:bottom w:val="nil"/>
            </w:tcBorders>
          </w:tcPr>
          <w:p w14:paraId="6D5E462A" w14:textId="77777777" w:rsidR="003A0ABE" w:rsidRPr="000237A5" w:rsidRDefault="003A0ABE" w:rsidP="003A0ABE">
            <w:pPr>
              <w:pStyle w:val="Bodycopy"/>
              <w:rPr>
                <w:sz w:val="18"/>
              </w:rPr>
            </w:pPr>
          </w:p>
        </w:tc>
        <w:tc>
          <w:tcPr>
            <w:tcW w:w="567" w:type="dxa"/>
            <w:vAlign w:val="center"/>
          </w:tcPr>
          <w:p w14:paraId="54B6B590"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XMJ</w:t>
            </w:r>
          </w:p>
        </w:tc>
        <w:tc>
          <w:tcPr>
            <w:tcW w:w="2551" w:type="dxa"/>
            <w:vAlign w:val="center"/>
          </w:tcPr>
          <w:p w14:paraId="00603C58"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Materials</w:t>
            </w:r>
          </w:p>
        </w:tc>
        <w:tc>
          <w:tcPr>
            <w:tcW w:w="1417" w:type="dxa"/>
            <w:vAlign w:val="center"/>
          </w:tcPr>
          <w:p w14:paraId="06F7A615"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4.7</w:t>
            </w:r>
            <w:r w:rsidR="003A0ABE" w:rsidRPr="000237A5">
              <w:rPr>
                <w:color w:val="0C3B6C" w:themeColor="accent1"/>
                <w:sz w:val="18"/>
                <w:szCs w:val="18"/>
              </w:rPr>
              <w:t>9%</w:t>
            </w:r>
          </w:p>
        </w:tc>
      </w:tr>
      <w:tr w:rsidR="003A0ABE" w14:paraId="50EC0E62" w14:textId="77777777" w:rsidTr="000237A5">
        <w:trPr>
          <w:trHeight w:val="227"/>
        </w:trPr>
        <w:tc>
          <w:tcPr>
            <w:tcW w:w="567" w:type="dxa"/>
            <w:vAlign w:val="center"/>
          </w:tcPr>
          <w:p w14:paraId="7280D16C"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XSJ</w:t>
            </w:r>
          </w:p>
        </w:tc>
        <w:tc>
          <w:tcPr>
            <w:tcW w:w="2551" w:type="dxa"/>
            <w:vAlign w:val="center"/>
          </w:tcPr>
          <w:p w14:paraId="52EF1AA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Consumer Staples</w:t>
            </w:r>
          </w:p>
        </w:tc>
        <w:tc>
          <w:tcPr>
            <w:tcW w:w="1417" w:type="dxa"/>
            <w:vAlign w:val="center"/>
          </w:tcPr>
          <w:p w14:paraId="39DDC98A"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7.13</w:t>
            </w:r>
            <w:r w:rsidR="003A0ABE" w:rsidRPr="000237A5">
              <w:rPr>
                <w:color w:val="0C3B6C" w:themeColor="accent1"/>
                <w:sz w:val="18"/>
                <w:szCs w:val="18"/>
              </w:rPr>
              <w:t>%</w:t>
            </w:r>
          </w:p>
        </w:tc>
        <w:tc>
          <w:tcPr>
            <w:tcW w:w="567" w:type="dxa"/>
            <w:tcBorders>
              <w:top w:val="nil"/>
              <w:bottom w:val="nil"/>
            </w:tcBorders>
          </w:tcPr>
          <w:p w14:paraId="0C89834F" w14:textId="77777777" w:rsidR="003A0ABE" w:rsidRPr="000237A5" w:rsidRDefault="003A0ABE" w:rsidP="003A0ABE">
            <w:pPr>
              <w:pStyle w:val="Bodycopy"/>
              <w:rPr>
                <w:sz w:val="18"/>
              </w:rPr>
            </w:pPr>
          </w:p>
        </w:tc>
        <w:tc>
          <w:tcPr>
            <w:tcW w:w="567" w:type="dxa"/>
            <w:vAlign w:val="center"/>
          </w:tcPr>
          <w:p w14:paraId="127F2ED1"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XSJ</w:t>
            </w:r>
          </w:p>
        </w:tc>
        <w:tc>
          <w:tcPr>
            <w:tcW w:w="2551" w:type="dxa"/>
            <w:vAlign w:val="center"/>
          </w:tcPr>
          <w:p w14:paraId="3433B57C"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Consumer Staples</w:t>
            </w:r>
          </w:p>
        </w:tc>
        <w:tc>
          <w:tcPr>
            <w:tcW w:w="1417" w:type="dxa"/>
            <w:vAlign w:val="center"/>
          </w:tcPr>
          <w:p w14:paraId="3EC61A4F"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-7.39</w:t>
            </w:r>
            <w:r w:rsidR="003A0ABE" w:rsidRPr="000237A5">
              <w:rPr>
                <w:color w:val="0C3B6C" w:themeColor="accent1"/>
                <w:sz w:val="18"/>
                <w:szCs w:val="18"/>
              </w:rPr>
              <w:t>%</w:t>
            </w:r>
          </w:p>
        </w:tc>
      </w:tr>
      <w:tr w:rsidR="003A0ABE" w14:paraId="2E0D7599" w14:textId="77777777" w:rsidTr="000237A5">
        <w:trPr>
          <w:trHeight w:val="227"/>
        </w:trPr>
        <w:tc>
          <w:tcPr>
            <w:tcW w:w="567" w:type="dxa"/>
            <w:vAlign w:val="center"/>
          </w:tcPr>
          <w:p w14:paraId="0AF09C99"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XTJ</w:t>
            </w:r>
          </w:p>
        </w:tc>
        <w:tc>
          <w:tcPr>
            <w:tcW w:w="2551" w:type="dxa"/>
            <w:vAlign w:val="center"/>
          </w:tcPr>
          <w:p w14:paraId="4BB448A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Telecommunications</w:t>
            </w:r>
          </w:p>
        </w:tc>
        <w:tc>
          <w:tcPr>
            <w:tcW w:w="1417" w:type="dxa"/>
            <w:vAlign w:val="center"/>
          </w:tcPr>
          <w:p w14:paraId="5E5371C0"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28.46</w:t>
            </w:r>
            <w:r w:rsidR="003A0ABE" w:rsidRPr="000237A5">
              <w:rPr>
                <w:color w:val="0C3B6C" w:themeColor="accent1"/>
                <w:sz w:val="18"/>
                <w:szCs w:val="18"/>
              </w:rPr>
              <w:t>%</w:t>
            </w:r>
          </w:p>
        </w:tc>
        <w:tc>
          <w:tcPr>
            <w:tcW w:w="567" w:type="dxa"/>
            <w:tcBorders>
              <w:top w:val="nil"/>
              <w:bottom w:val="nil"/>
            </w:tcBorders>
          </w:tcPr>
          <w:p w14:paraId="423FB91A" w14:textId="77777777" w:rsidR="003A0ABE" w:rsidRPr="000237A5" w:rsidRDefault="003A0ABE" w:rsidP="003A0ABE">
            <w:pPr>
              <w:pStyle w:val="Bodycopy"/>
              <w:rPr>
                <w:sz w:val="18"/>
              </w:rPr>
            </w:pPr>
          </w:p>
        </w:tc>
        <w:tc>
          <w:tcPr>
            <w:tcW w:w="567" w:type="dxa"/>
            <w:vAlign w:val="center"/>
          </w:tcPr>
          <w:p w14:paraId="21ACF8EF" w14:textId="77777777" w:rsidR="003A0ABE" w:rsidRPr="000237A5" w:rsidRDefault="00006A44" w:rsidP="003A0ABE">
            <w:pPr>
              <w:pStyle w:val="TableText"/>
              <w:rPr>
                <w:color w:val="0C3B6C" w:themeColor="accent1"/>
                <w:sz w:val="18"/>
                <w:szCs w:val="18"/>
              </w:rPr>
            </w:pPr>
            <w:r>
              <w:rPr>
                <w:color w:val="0C3B6C" w:themeColor="accent1"/>
                <w:sz w:val="18"/>
                <w:szCs w:val="18"/>
              </w:rPr>
              <w:t>XT</w:t>
            </w:r>
            <w:r w:rsidR="003A0ABE" w:rsidRPr="000237A5">
              <w:rPr>
                <w:color w:val="0C3B6C" w:themeColor="accent1"/>
                <w:sz w:val="18"/>
                <w:szCs w:val="18"/>
              </w:rPr>
              <w:t>J</w:t>
            </w:r>
          </w:p>
        </w:tc>
        <w:tc>
          <w:tcPr>
            <w:tcW w:w="2551" w:type="dxa"/>
            <w:vAlign w:val="center"/>
          </w:tcPr>
          <w:p w14:paraId="03D69E2D" w14:textId="77777777" w:rsidR="003A0ABE" w:rsidRPr="000237A5" w:rsidRDefault="00006A44" w:rsidP="003A0ABE">
            <w:pPr>
              <w:pStyle w:val="TableText"/>
              <w:rPr>
                <w:color w:val="0C3B6C" w:themeColor="accent1"/>
                <w:sz w:val="18"/>
                <w:szCs w:val="18"/>
              </w:rPr>
            </w:pPr>
            <w:r w:rsidRPr="000237A5">
              <w:rPr>
                <w:color w:val="0C3B6C" w:themeColor="accent1"/>
                <w:sz w:val="18"/>
                <w:szCs w:val="18"/>
              </w:rPr>
              <w:t>Telecommunications</w:t>
            </w:r>
          </w:p>
        </w:tc>
        <w:tc>
          <w:tcPr>
            <w:tcW w:w="1417" w:type="dxa"/>
            <w:vAlign w:val="center"/>
          </w:tcPr>
          <w:p w14:paraId="5B7EE469" w14:textId="77777777" w:rsidR="003A0ABE" w:rsidRPr="000237A5" w:rsidRDefault="00006A44" w:rsidP="00006A44">
            <w:pPr>
              <w:pStyle w:val="TableText"/>
              <w:jc w:val="center"/>
              <w:rPr>
                <w:color w:val="0C3B6C" w:themeColor="accent1"/>
                <w:sz w:val="18"/>
                <w:szCs w:val="18"/>
              </w:rPr>
            </w:pPr>
            <w:r>
              <w:rPr>
                <w:color w:val="0C3B6C" w:themeColor="accent1"/>
                <w:sz w:val="18"/>
                <w:szCs w:val="18"/>
              </w:rPr>
              <w:t>-</w:t>
            </w:r>
            <w:r w:rsidR="003A0ABE" w:rsidRPr="000237A5">
              <w:rPr>
                <w:color w:val="0C3B6C" w:themeColor="accent1"/>
                <w:sz w:val="18"/>
                <w:szCs w:val="18"/>
              </w:rPr>
              <w:t>1</w:t>
            </w:r>
            <w:r>
              <w:rPr>
                <w:color w:val="0C3B6C" w:themeColor="accent1"/>
                <w:sz w:val="18"/>
                <w:szCs w:val="18"/>
              </w:rPr>
              <w:t>3.43</w:t>
            </w:r>
            <w:r w:rsidR="003A0ABE" w:rsidRPr="000237A5">
              <w:rPr>
                <w:color w:val="0C3B6C" w:themeColor="accent1"/>
                <w:sz w:val="18"/>
                <w:szCs w:val="18"/>
              </w:rPr>
              <w:t>%</w:t>
            </w:r>
          </w:p>
        </w:tc>
      </w:tr>
      <w:tr w:rsidR="003A0ABE" w14:paraId="41089877" w14:textId="77777777" w:rsidTr="000237A5">
        <w:trPr>
          <w:trHeight w:val="227"/>
        </w:trPr>
        <w:tc>
          <w:tcPr>
            <w:tcW w:w="567" w:type="dxa"/>
            <w:vAlign w:val="center"/>
          </w:tcPr>
          <w:p w14:paraId="5565462C"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XUJ</w:t>
            </w:r>
          </w:p>
        </w:tc>
        <w:tc>
          <w:tcPr>
            <w:tcW w:w="2551" w:type="dxa"/>
            <w:vAlign w:val="center"/>
          </w:tcPr>
          <w:p w14:paraId="2941ECCA"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Utilities</w:t>
            </w:r>
          </w:p>
        </w:tc>
        <w:tc>
          <w:tcPr>
            <w:tcW w:w="1417" w:type="dxa"/>
            <w:vAlign w:val="center"/>
          </w:tcPr>
          <w:p w14:paraId="6125BCF3"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4.56</w:t>
            </w:r>
            <w:r w:rsidR="003A0ABE" w:rsidRPr="000237A5">
              <w:rPr>
                <w:color w:val="0C3B6C" w:themeColor="accent1"/>
                <w:sz w:val="18"/>
                <w:szCs w:val="18"/>
              </w:rPr>
              <w:t>%</w:t>
            </w:r>
          </w:p>
        </w:tc>
        <w:tc>
          <w:tcPr>
            <w:tcW w:w="567" w:type="dxa"/>
            <w:tcBorders>
              <w:top w:val="nil"/>
              <w:bottom w:val="nil"/>
            </w:tcBorders>
          </w:tcPr>
          <w:p w14:paraId="7FCE9F9F" w14:textId="77777777" w:rsidR="003A0ABE" w:rsidRPr="000237A5" w:rsidRDefault="003A0ABE" w:rsidP="003A0ABE">
            <w:pPr>
              <w:pStyle w:val="Bodycopy"/>
              <w:rPr>
                <w:sz w:val="18"/>
              </w:rPr>
            </w:pPr>
          </w:p>
        </w:tc>
        <w:tc>
          <w:tcPr>
            <w:tcW w:w="567" w:type="dxa"/>
            <w:vAlign w:val="center"/>
          </w:tcPr>
          <w:p w14:paraId="34CEA5CD" w14:textId="77777777" w:rsidR="003A0ABE" w:rsidRPr="000237A5" w:rsidRDefault="00006A44" w:rsidP="003A0ABE">
            <w:pPr>
              <w:pStyle w:val="TableText"/>
              <w:rPr>
                <w:color w:val="0C3B6C" w:themeColor="accent1"/>
                <w:sz w:val="18"/>
                <w:szCs w:val="18"/>
              </w:rPr>
            </w:pPr>
            <w:r>
              <w:rPr>
                <w:color w:val="0C3B6C" w:themeColor="accent1"/>
                <w:sz w:val="18"/>
                <w:szCs w:val="18"/>
              </w:rPr>
              <w:t>XU</w:t>
            </w:r>
            <w:r w:rsidR="003A0ABE" w:rsidRPr="000237A5">
              <w:rPr>
                <w:color w:val="0C3B6C" w:themeColor="accent1"/>
                <w:sz w:val="18"/>
                <w:szCs w:val="18"/>
              </w:rPr>
              <w:t>J</w:t>
            </w:r>
          </w:p>
        </w:tc>
        <w:tc>
          <w:tcPr>
            <w:tcW w:w="2551" w:type="dxa"/>
            <w:vAlign w:val="center"/>
          </w:tcPr>
          <w:p w14:paraId="76BB79DE" w14:textId="77777777" w:rsidR="003A0ABE" w:rsidRPr="000237A5" w:rsidRDefault="00006A44" w:rsidP="003A0ABE">
            <w:pPr>
              <w:pStyle w:val="TableText"/>
              <w:rPr>
                <w:color w:val="0C3B6C" w:themeColor="accent1"/>
                <w:sz w:val="18"/>
                <w:szCs w:val="18"/>
              </w:rPr>
            </w:pPr>
            <w:r w:rsidRPr="000237A5">
              <w:rPr>
                <w:color w:val="0C3B6C" w:themeColor="accent1"/>
                <w:sz w:val="18"/>
                <w:szCs w:val="18"/>
              </w:rPr>
              <w:t>Utilities</w:t>
            </w:r>
          </w:p>
        </w:tc>
        <w:tc>
          <w:tcPr>
            <w:tcW w:w="1417" w:type="dxa"/>
            <w:vAlign w:val="center"/>
          </w:tcPr>
          <w:p w14:paraId="113F3608"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24.19</w:t>
            </w:r>
            <w:r w:rsidR="003A0ABE" w:rsidRPr="000237A5">
              <w:rPr>
                <w:color w:val="0C3B6C" w:themeColor="accent1"/>
                <w:sz w:val="18"/>
                <w:szCs w:val="18"/>
              </w:rPr>
              <w:t>%</w:t>
            </w:r>
          </w:p>
        </w:tc>
      </w:tr>
      <w:tr w:rsidR="003A0ABE" w14:paraId="665B86BA" w14:textId="77777777" w:rsidTr="000237A5">
        <w:trPr>
          <w:trHeight w:val="227"/>
        </w:trPr>
        <w:tc>
          <w:tcPr>
            <w:tcW w:w="567" w:type="dxa"/>
            <w:vAlign w:val="center"/>
          </w:tcPr>
          <w:p w14:paraId="01CDD29E"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XAO</w:t>
            </w:r>
          </w:p>
        </w:tc>
        <w:tc>
          <w:tcPr>
            <w:tcW w:w="2551" w:type="dxa"/>
            <w:vAlign w:val="center"/>
          </w:tcPr>
          <w:p w14:paraId="5015B284"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(All Ordinaries)</w:t>
            </w:r>
          </w:p>
        </w:tc>
        <w:tc>
          <w:tcPr>
            <w:tcW w:w="1417" w:type="dxa"/>
            <w:vAlign w:val="center"/>
          </w:tcPr>
          <w:p w14:paraId="6B6E57DB"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13.55</w:t>
            </w:r>
            <w:r w:rsidR="003A0ABE" w:rsidRPr="000237A5">
              <w:rPr>
                <w:color w:val="0C3B6C" w:themeColor="accent1"/>
                <w:sz w:val="18"/>
                <w:szCs w:val="18"/>
              </w:rPr>
              <w:t>%</w:t>
            </w:r>
          </w:p>
        </w:tc>
        <w:tc>
          <w:tcPr>
            <w:tcW w:w="567" w:type="dxa"/>
            <w:tcBorders>
              <w:top w:val="nil"/>
              <w:bottom w:val="nil"/>
            </w:tcBorders>
          </w:tcPr>
          <w:p w14:paraId="032D5E9A" w14:textId="77777777" w:rsidR="003A0ABE" w:rsidRPr="000237A5" w:rsidRDefault="003A0ABE" w:rsidP="003A0ABE">
            <w:pPr>
              <w:pStyle w:val="Bodycopy"/>
              <w:rPr>
                <w:sz w:val="18"/>
              </w:rPr>
            </w:pPr>
          </w:p>
        </w:tc>
        <w:tc>
          <w:tcPr>
            <w:tcW w:w="567" w:type="dxa"/>
            <w:vAlign w:val="center"/>
          </w:tcPr>
          <w:p w14:paraId="7E92FF1A"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XAO</w:t>
            </w:r>
          </w:p>
        </w:tc>
        <w:tc>
          <w:tcPr>
            <w:tcW w:w="2551" w:type="dxa"/>
            <w:vAlign w:val="center"/>
          </w:tcPr>
          <w:p w14:paraId="68517B63" w14:textId="77777777" w:rsidR="003A0ABE" w:rsidRPr="000237A5" w:rsidRDefault="003A0ABE" w:rsidP="003A0ABE">
            <w:pPr>
              <w:pStyle w:val="TableText"/>
              <w:rPr>
                <w:color w:val="0C3B6C" w:themeColor="accent1"/>
                <w:sz w:val="18"/>
                <w:szCs w:val="18"/>
              </w:rPr>
            </w:pPr>
            <w:r w:rsidRPr="000237A5">
              <w:rPr>
                <w:color w:val="0C3B6C" w:themeColor="accent1"/>
                <w:sz w:val="18"/>
                <w:szCs w:val="18"/>
              </w:rPr>
              <w:t>(All Ordinaries)</w:t>
            </w:r>
          </w:p>
        </w:tc>
        <w:tc>
          <w:tcPr>
            <w:tcW w:w="1417" w:type="dxa"/>
            <w:vAlign w:val="center"/>
          </w:tcPr>
          <w:p w14:paraId="18F767F3" w14:textId="77777777" w:rsidR="003A0ABE" w:rsidRPr="000237A5" w:rsidRDefault="00006A44" w:rsidP="003A0ABE">
            <w:pPr>
              <w:pStyle w:val="TableText"/>
              <w:jc w:val="center"/>
              <w:rPr>
                <w:color w:val="0C3B6C" w:themeColor="accent1"/>
                <w:sz w:val="18"/>
                <w:szCs w:val="18"/>
              </w:rPr>
            </w:pPr>
            <w:r>
              <w:rPr>
                <w:color w:val="0C3B6C" w:themeColor="accent1"/>
                <w:sz w:val="18"/>
                <w:szCs w:val="18"/>
              </w:rPr>
              <w:t>-7.17</w:t>
            </w:r>
            <w:r w:rsidR="003A0ABE" w:rsidRPr="000237A5">
              <w:rPr>
                <w:color w:val="0C3B6C" w:themeColor="accent1"/>
                <w:sz w:val="18"/>
                <w:szCs w:val="18"/>
              </w:rPr>
              <w:t>%</w:t>
            </w:r>
          </w:p>
        </w:tc>
      </w:tr>
    </w:tbl>
    <w:p w14:paraId="604C8946" w14:textId="4CCD4498" w:rsidR="006654FF" w:rsidRDefault="006654FF" w:rsidP="006654FF">
      <w:pPr>
        <w:pStyle w:val="Bodycopy"/>
      </w:pPr>
    </w:p>
    <w:p w14:paraId="79CD653D" w14:textId="77777777" w:rsidR="00B31A86" w:rsidRPr="006654FF" w:rsidRDefault="00B31A86" w:rsidP="006654FF">
      <w:pPr>
        <w:pStyle w:val="Bodycopy"/>
      </w:pPr>
      <w:bookmarkStart w:id="0" w:name="_GoBack"/>
      <w:bookmarkEnd w:id="0"/>
    </w:p>
    <w:p w14:paraId="733B3E5C" w14:textId="77777777" w:rsidR="000237A5" w:rsidRPr="000237A5" w:rsidRDefault="000237A5" w:rsidP="000237A5">
      <w:pPr>
        <w:pStyle w:val="Bodycopy"/>
      </w:pPr>
      <w:r w:rsidRPr="00D544A9">
        <w:rPr>
          <w:rStyle w:val="Strong"/>
          <w:rFonts w:cstheme="minorHAnsi"/>
          <w:color w:val="222222"/>
          <w:u w:val="single"/>
          <w:shd w:val="clear" w:color="auto" w:fill="FFFFFF"/>
        </w:rPr>
        <w:t>Analyse</w:t>
      </w:r>
      <w:r w:rsidRPr="00D22D38">
        <w:rPr>
          <w:rStyle w:val="Strong"/>
          <w:rFonts w:cstheme="minorHAnsi"/>
          <w:color w:val="222222"/>
          <w:shd w:val="clear" w:color="auto" w:fill="FFFFFF"/>
        </w:rPr>
        <w:t xml:space="preserve"> </w:t>
      </w:r>
      <w:r w:rsidRPr="000237A5">
        <w:t>the above charts and fill in the below table:</w:t>
      </w:r>
    </w:p>
    <w:tbl>
      <w:tblPr>
        <w:tblStyle w:val="TableASX"/>
        <w:tblW w:w="8503" w:type="dxa"/>
        <w:tblCellMar>
          <w:left w:w="57" w:type="dxa"/>
          <w:right w:w="57" w:type="dxa"/>
        </w:tblCellMar>
        <w:tblLook w:val="04A0" w:firstRow="1" w:lastRow="0" w:firstColumn="1" w:lastColumn="0" w:noHBand="0" w:noVBand="1"/>
      </w:tblPr>
      <w:tblGrid>
        <w:gridCol w:w="2551"/>
        <w:gridCol w:w="1417"/>
        <w:gridCol w:w="567"/>
        <w:gridCol w:w="2551"/>
        <w:gridCol w:w="1417"/>
      </w:tblGrid>
      <w:tr w:rsidR="000237A5" w14:paraId="67EC38A1" w14:textId="77777777" w:rsidTr="000237A5">
        <w:trPr>
          <w:cnfStyle w:val="100000000000" w:firstRow="1" w:lastRow="0" w:firstColumn="0" w:lastColumn="0" w:oddVBand="0" w:evenVBand="0" w:oddHBand="0" w:evenHBand="0" w:firstRowFirstColumn="0" w:firstRowLastColumn="0" w:lastRowFirstColumn="0" w:lastRowLastColumn="0"/>
        </w:trPr>
        <w:tc>
          <w:tcPr>
            <w:tcW w:w="2551" w:type="dxa"/>
            <w:tcBorders>
              <w:top w:val="nil"/>
              <w:bottom w:val="nil"/>
            </w:tcBorders>
            <w:shd w:val="clear" w:color="auto" w:fill="009FDF" w:themeFill="accent2"/>
            <w:vAlign w:val="center"/>
          </w:tcPr>
          <w:p w14:paraId="42D439E5" w14:textId="77777777" w:rsidR="000237A5" w:rsidRPr="000237A5" w:rsidRDefault="00144CB5" w:rsidP="000237A5">
            <w:pPr>
              <w:pStyle w:val="TableHeading"/>
              <w:rPr>
                <w:b w:val="0"/>
                <w:sz w:val="18"/>
                <w:szCs w:val="18"/>
              </w:rPr>
            </w:pPr>
            <w:r>
              <w:rPr>
                <w:b w:val="0"/>
                <w:color w:val="FFFFFF" w:themeColor="background2"/>
                <w:sz w:val="18"/>
                <w:szCs w:val="18"/>
              </w:rPr>
              <w:t xml:space="preserve">Top Performing Industry </w:t>
            </w:r>
            <w:r>
              <w:rPr>
                <w:b w:val="0"/>
                <w:color w:val="FFFFFF" w:themeColor="background2"/>
                <w:sz w:val="18"/>
                <w:szCs w:val="18"/>
              </w:rPr>
              <w:br/>
              <w:t>2020</w:t>
            </w:r>
            <w:r w:rsidR="000237A5">
              <w:rPr>
                <w:b w:val="0"/>
                <w:color w:val="FFFFFF" w:themeColor="background2"/>
                <w:sz w:val="18"/>
                <w:szCs w:val="18"/>
              </w:rPr>
              <w:t>/2</w:t>
            </w:r>
            <w:r>
              <w:rPr>
                <w:b w:val="0"/>
                <w:color w:val="FFFFFF" w:themeColor="background2"/>
                <w:sz w:val="18"/>
                <w:szCs w:val="18"/>
              </w:rPr>
              <w:t>1</w:t>
            </w:r>
          </w:p>
        </w:tc>
        <w:tc>
          <w:tcPr>
            <w:tcW w:w="1417" w:type="dxa"/>
            <w:tcBorders>
              <w:top w:val="nil"/>
              <w:bottom w:val="nil"/>
            </w:tcBorders>
            <w:shd w:val="clear" w:color="auto" w:fill="009FDF" w:themeFill="accent2"/>
            <w:vAlign w:val="center"/>
          </w:tcPr>
          <w:p w14:paraId="62BDE460" w14:textId="77777777" w:rsidR="000237A5" w:rsidRPr="000237A5" w:rsidRDefault="000237A5" w:rsidP="00ED1C0A">
            <w:pPr>
              <w:pStyle w:val="TableHeading"/>
              <w:rPr>
                <w:b w:val="0"/>
                <w:sz w:val="18"/>
                <w:szCs w:val="18"/>
              </w:rPr>
            </w:pPr>
            <w:r w:rsidRPr="000237A5">
              <w:rPr>
                <w:b w:val="0"/>
                <w:color w:val="FFFFFF" w:themeColor="background2"/>
                <w:sz w:val="18"/>
                <w:szCs w:val="18"/>
              </w:rPr>
              <w:t xml:space="preserve">Percentage </w:t>
            </w:r>
            <w:r>
              <w:rPr>
                <w:b w:val="0"/>
                <w:color w:val="FFFFFF" w:themeColor="background2"/>
                <w:sz w:val="18"/>
                <w:szCs w:val="18"/>
              </w:rPr>
              <w:br/>
            </w:r>
            <w:r w:rsidRPr="000237A5">
              <w:rPr>
                <w:b w:val="0"/>
                <w:color w:val="FFFFFF" w:themeColor="background2"/>
                <w:sz w:val="18"/>
                <w:szCs w:val="18"/>
              </w:rPr>
              <w:t>Change</w:t>
            </w:r>
          </w:p>
        </w:tc>
        <w:tc>
          <w:tcPr>
            <w:tcW w:w="567" w:type="dxa"/>
            <w:tcBorders>
              <w:top w:val="nil"/>
              <w:bottom w:val="nil"/>
            </w:tcBorders>
            <w:vAlign w:val="center"/>
          </w:tcPr>
          <w:p w14:paraId="29EF1D14" w14:textId="77777777" w:rsidR="000237A5" w:rsidRPr="000237A5" w:rsidRDefault="000237A5" w:rsidP="00ED1C0A">
            <w:pPr>
              <w:pStyle w:val="Bodycopy"/>
              <w:rPr>
                <w:sz w:val="18"/>
              </w:rPr>
            </w:pPr>
          </w:p>
        </w:tc>
        <w:tc>
          <w:tcPr>
            <w:tcW w:w="2551" w:type="dxa"/>
            <w:tcBorders>
              <w:top w:val="nil"/>
              <w:bottom w:val="nil"/>
            </w:tcBorders>
            <w:shd w:val="clear" w:color="auto" w:fill="009FDF" w:themeFill="accent2"/>
            <w:vAlign w:val="center"/>
          </w:tcPr>
          <w:p w14:paraId="553B58D0" w14:textId="77777777" w:rsidR="000237A5" w:rsidRPr="000237A5" w:rsidRDefault="00144CB5" w:rsidP="000237A5">
            <w:pPr>
              <w:pStyle w:val="TableHeading"/>
              <w:rPr>
                <w:b w:val="0"/>
                <w:sz w:val="18"/>
                <w:szCs w:val="18"/>
              </w:rPr>
            </w:pPr>
            <w:r>
              <w:rPr>
                <w:b w:val="0"/>
                <w:color w:val="FFFFFF" w:themeColor="background2"/>
                <w:sz w:val="18"/>
                <w:szCs w:val="18"/>
              </w:rPr>
              <w:t xml:space="preserve">Top Performing Industry </w:t>
            </w:r>
            <w:r>
              <w:rPr>
                <w:b w:val="0"/>
                <w:color w:val="FFFFFF" w:themeColor="background2"/>
                <w:sz w:val="18"/>
                <w:szCs w:val="18"/>
              </w:rPr>
              <w:br/>
              <w:t>2021</w:t>
            </w:r>
            <w:r w:rsidR="000237A5">
              <w:rPr>
                <w:b w:val="0"/>
                <w:color w:val="FFFFFF" w:themeColor="background2"/>
                <w:sz w:val="18"/>
                <w:szCs w:val="18"/>
              </w:rPr>
              <w:t>/2</w:t>
            </w:r>
            <w:r>
              <w:rPr>
                <w:b w:val="0"/>
                <w:color w:val="FFFFFF" w:themeColor="background2"/>
                <w:sz w:val="18"/>
                <w:szCs w:val="18"/>
              </w:rPr>
              <w:t>2</w:t>
            </w:r>
          </w:p>
        </w:tc>
        <w:tc>
          <w:tcPr>
            <w:tcW w:w="1417" w:type="dxa"/>
            <w:tcBorders>
              <w:top w:val="nil"/>
              <w:bottom w:val="nil"/>
            </w:tcBorders>
            <w:shd w:val="clear" w:color="auto" w:fill="009FDF" w:themeFill="accent2"/>
            <w:vAlign w:val="center"/>
          </w:tcPr>
          <w:p w14:paraId="60CB0784" w14:textId="77777777" w:rsidR="000237A5" w:rsidRPr="000237A5" w:rsidRDefault="000237A5" w:rsidP="00ED1C0A">
            <w:pPr>
              <w:pStyle w:val="TableHeading"/>
              <w:rPr>
                <w:b w:val="0"/>
                <w:sz w:val="18"/>
                <w:szCs w:val="18"/>
              </w:rPr>
            </w:pPr>
            <w:r w:rsidRPr="000237A5">
              <w:rPr>
                <w:b w:val="0"/>
                <w:color w:val="FFFFFF" w:themeColor="background2"/>
                <w:sz w:val="18"/>
                <w:szCs w:val="18"/>
              </w:rPr>
              <w:t xml:space="preserve">Percentage </w:t>
            </w:r>
            <w:r>
              <w:rPr>
                <w:b w:val="0"/>
                <w:color w:val="FFFFFF" w:themeColor="background2"/>
                <w:sz w:val="18"/>
                <w:szCs w:val="18"/>
              </w:rPr>
              <w:br/>
            </w:r>
            <w:r w:rsidRPr="000237A5">
              <w:rPr>
                <w:b w:val="0"/>
                <w:color w:val="FFFFFF" w:themeColor="background2"/>
                <w:sz w:val="18"/>
                <w:szCs w:val="18"/>
              </w:rPr>
              <w:t>Change</w:t>
            </w:r>
          </w:p>
        </w:tc>
      </w:tr>
      <w:tr w:rsidR="000237A5" w14:paraId="39DA40AD" w14:textId="77777777" w:rsidTr="000237A5">
        <w:trPr>
          <w:trHeight w:val="295"/>
        </w:trPr>
        <w:tc>
          <w:tcPr>
            <w:tcW w:w="2551" w:type="dxa"/>
            <w:tcBorders>
              <w:top w:val="nil"/>
            </w:tcBorders>
            <w:vAlign w:val="center"/>
          </w:tcPr>
          <w:p w14:paraId="6C4564FB" w14:textId="77777777" w:rsidR="000237A5" w:rsidRPr="000237A5" w:rsidRDefault="000237A5" w:rsidP="00ED1C0A">
            <w:pPr>
              <w:pStyle w:val="TableHeading"/>
              <w:rPr>
                <w:b w:val="0"/>
                <w:color w:val="0C3B6C" w:themeColor="accent1"/>
                <w:sz w:val="18"/>
                <w:szCs w:val="18"/>
              </w:rPr>
            </w:pPr>
            <w:r>
              <w:rPr>
                <w:b w:val="0"/>
                <w:color w:val="0C3B6C" w:themeColor="accent1"/>
                <w:sz w:val="18"/>
                <w:szCs w:val="18"/>
              </w:rPr>
              <w:t>1.</w:t>
            </w:r>
          </w:p>
        </w:tc>
        <w:tc>
          <w:tcPr>
            <w:tcW w:w="1417" w:type="dxa"/>
            <w:tcBorders>
              <w:top w:val="nil"/>
            </w:tcBorders>
            <w:vAlign w:val="center"/>
          </w:tcPr>
          <w:p w14:paraId="3D3FF1FC" w14:textId="77777777" w:rsidR="000237A5" w:rsidRPr="000237A5" w:rsidRDefault="000237A5" w:rsidP="00ED1C0A">
            <w:pPr>
              <w:pStyle w:val="TableHeading"/>
              <w:jc w:val="center"/>
              <w:rPr>
                <w:b w:val="0"/>
                <w:color w:val="0C3B6C" w:themeColor="accent1"/>
                <w:sz w:val="18"/>
                <w:szCs w:val="18"/>
              </w:rPr>
            </w:pPr>
          </w:p>
        </w:tc>
        <w:tc>
          <w:tcPr>
            <w:tcW w:w="567" w:type="dxa"/>
            <w:tcBorders>
              <w:top w:val="nil"/>
              <w:bottom w:val="nil"/>
            </w:tcBorders>
          </w:tcPr>
          <w:p w14:paraId="593333AD" w14:textId="77777777" w:rsidR="000237A5" w:rsidRPr="000237A5" w:rsidRDefault="000237A5" w:rsidP="00ED1C0A">
            <w:pPr>
              <w:pStyle w:val="Bodycopy"/>
              <w:rPr>
                <w:sz w:val="18"/>
              </w:rPr>
            </w:pPr>
          </w:p>
        </w:tc>
        <w:tc>
          <w:tcPr>
            <w:tcW w:w="2551" w:type="dxa"/>
            <w:tcBorders>
              <w:top w:val="nil"/>
            </w:tcBorders>
            <w:vAlign w:val="center"/>
          </w:tcPr>
          <w:p w14:paraId="1C52599A" w14:textId="77777777" w:rsidR="000237A5" w:rsidRPr="000237A5" w:rsidRDefault="000237A5" w:rsidP="00ED1C0A">
            <w:pPr>
              <w:pStyle w:val="TableHeading"/>
              <w:rPr>
                <w:b w:val="0"/>
                <w:color w:val="0C3B6C" w:themeColor="accent1"/>
                <w:sz w:val="18"/>
                <w:szCs w:val="18"/>
              </w:rPr>
            </w:pPr>
            <w:r>
              <w:rPr>
                <w:b w:val="0"/>
                <w:color w:val="0C3B6C" w:themeColor="accent1"/>
                <w:sz w:val="18"/>
                <w:szCs w:val="18"/>
              </w:rPr>
              <w:t>1.</w:t>
            </w:r>
          </w:p>
        </w:tc>
        <w:tc>
          <w:tcPr>
            <w:tcW w:w="1417" w:type="dxa"/>
            <w:tcBorders>
              <w:top w:val="nil"/>
            </w:tcBorders>
            <w:vAlign w:val="center"/>
          </w:tcPr>
          <w:p w14:paraId="1E44360D" w14:textId="77777777" w:rsidR="000237A5" w:rsidRPr="000237A5" w:rsidRDefault="000237A5" w:rsidP="00ED1C0A">
            <w:pPr>
              <w:pStyle w:val="TableHeading"/>
              <w:jc w:val="center"/>
              <w:rPr>
                <w:b w:val="0"/>
                <w:color w:val="0C3B6C" w:themeColor="accent1"/>
                <w:sz w:val="18"/>
                <w:szCs w:val="18"/>
              </w:rPr>
            </w:pPr>
          </w:p>
        </w:tc>
      </w:tr>
      <w:tr w:rsidR="000237A5" w14:paraId="233CD9F8" w14:textId="77777777" w:rsidTr="000237A5">
        <w:trPr>
          <w:trHeight w:val="227"/>
        </w:trPr>
        <w:tc>
          <w:tcPr>
            <w:tcW w:w="2551" w:type="dxa"/>
            <w:vAlign w:val="center"/>
          </w:tcPr>
          <w:p w14:paraId="04F01048" w14:textId="77777777" w:rsidR="000237A5" w:rsidRPr="000237A5" w:rsidRDefault="000237A5" w:rsidP="00ED1C0A">
            <w:pPr>
              <w:pStyle w:val="TableText"/>
              <w:rPr>
                <w:color w:val="0C3B6C" w:themeColor="accent1"/>
                <w:sz w:val="18"/>
                <w:szCs w:val="18"/>
              </w:rPr>
            </w:pPr>
            <w:r>
              <w:rPr>
                <w:color w:val="0C3B6C" w:themeColor="accent1"/>
                <w:sz w:val="18"/>
                <w:szCs w:val="18"/>
              </w:rPr>
              <w:t>2.</w:t>
            </w:r>
          </w:p>
        </w:tc>
        <w:tc>
          <w:tcPr>
            <w:tcW w:w="1417" w:type="dxa"/>
            <w:vAlign w:val="center"/>
          </w:tcPr>
          <w:p w14:paraId="08AD4F0F" w14:textId="77777777" w:rsidR="000237A5" w:rsidRPr="000237A5" w:rsidRDefault="000237A5" w:rsidP="00ED1C0A">
            <w:pPr>
              <w:pStyle w:val="TableText"/>
              <w:jc w:val="center"/>
              <w:rPr>
                <w:color w:val="0C3B6C" w:themeColor="accent1"/>
                <w:sz w:val="18"/>
                <w:szCs w:val="18"/>
              </w:rPr>
            </w:pPr>
          </w:p>
        </w:tc>
        <w:tc>
          <w:tcPr>
            <w:tcW w:w="567" w:type="dxa"/>
            <w:tcBorders>
              <w:top w:val="nil"/>
              <w:bottom w:val="nil"/>
            </w:tcBorders>
          </w:tcPr>
          <w:p w14:paraId="7BBEAF10" w14:textId="77777777" w:rsidR="000237A5" w:rsidRPr="000237A5" w:rsidRDefault="000237A5" w:rsidP="00ED1C0A">
            <w:pPr>
              <w:pStyle w:val="Bodycopy"/>
              <w:rPr>
                <w:sz w:val="18"/>
              </w:rPr>
            </w:pPr>
          </w:p>
        </w:tc>
        <w:tc>
          <w:tcPr>
            <w:tcW w:w="2551" w:type="dxa"/>
            <w:vAlign w:val="center"/>
          </w:tcPr>
          <w:p w14:paraId="5D4EF6FE" w14:textId="77777777" w:rsidR="000237A5" w:rsidRPr="000237A5" w:rsidRDefault="000237A5" w:rsidP="00ED1C0A">
            <w:pPr>
              <w:pStyle w:val="TableText"/>
              <w:rPr>
                <w:color w:val="0C3B6C" w:themeColor="accent1"/>
                <w:sz w:val="18"/>
                <w:szCs w:val="18"/>
              </w:rPr>
            </w:pPr>
            <w:r>
              <w:rPr>
                <w:color w:val="0C3B6C" w:themeColor="accent1"/>
                <w:sz w:val="18"/>
                <w:szCs w:val="18"/>
              </w:rPr>
              <w:t>2.</w:t>
            </w:r>
          </w:p>
        </w:tc>
        <w:tc>
          <w:tcPr>
            <w:tcW w:w="1417" w:type="dxa"/>
            <w:vAlign w:val="center"/>
          </w:tcPr>
          <w:p w14:paraId="3966439E" w14:textId="77777777" w:rsidR="000237A5" w:rsidRPr="000237A5" w:rsidRDefault="000237A5" w:rsidP="00ED1C0A">
            <w:pPr>
              <w:pStyle w:val="TableText"/>
              <w:jc w:val="center"/>
              <w:rPr>
                <w:color w:val="0C3B6C" w:themeColor="accent1"/>
                <w:sz w:val="18"/>
                <w:szCs w:val="18"/>
              </w:rPr>
            </w:pPr>
          </w:p>
        </w:tc>
      </w:tr>
      <w:tr w:rsidR="000237A5" w14:paraId="3B688366" w14:textId="77777777" w:rsidTr="000237A5">
        <w:trPr>
          <w:trHeight w:val="227"/>
        </w:trPr>
        <w:tc>
          <w:tcPr>
            <w:tcW w:w="2551" w:type="dxa"/>
            <w:vAlign w:val="center"/>
          </w:tcPr>
          <w:p w14:paraId="7082C333" w14:textId="77777777" w:rsidR="000237A5" w:rsidRPr="000237A5" w:rsidRDefault="000237A5" w:rsidP="00ED1C0A">
            <w:pPr>
              <w:pStyle w:val="TableText"/>
              <w:rPr>
                <w:color w:val="0C3B6C" w:themeColor="accent1"/>
                <w:sz w:val="18"/>
                <w:szCs w:val="18"/>
              </w:rPr>
            </w:pPr>
            <w:r>
              <w:rPr>
                <w:color w:val="0C3B6C" w:themeColor="accent1"/>
                <w:sz w:val="18"/>
                <w:szCs w:val="18"/>
              </w:rPr>
              <w:t>3.</w:t>
            </w:r>
          </w:p>
        </w:tc>
        <w:tc>
          <w:tcPr>
            <w:tcW w:w="1417" w:type="dxa"/>
            <w:vAlign w:val="center"/>
          </w:tcPr>
          <w:p w14:paraId="63878000" w14:textId="77777777" w:rsidR="000237A5" w:rsidRPr="000237A5" w:rsidRDefault="000237A5" w:rsidP="00ED1C0A">
            <w:pPr>
              <w:pStyle w:val="TableText"/>
              <w:jc w:val="center"/>
              <w:rPr>
                <w:color w:val="0C3B6C" w:themeColor="accent1"/>
                <w:sz w:val="18"/>
                <w:szCs w:val="18"/>
              </w:rPr>
            </w:pPr>
          </w:p>
        </w:tc>
        <w:tc>
          <w:tcPr>
            <w:tcW w:w="567" w:type="dxa"/>
            <w:tcBorders>
              <w:top w:val="nil"/>
              <w:bottom w:val="nil"/>
            </w:tcBorders>
          </w:tcPr>
          <w:p w14:paraId="60465F3B" w14:textId="77777777" w:rsidR="000237A5" w:rsidRPr="000237A5" w:rsidRDefault="000237A5" w:rsidP="00ED1C0A">
            <w:pPr>
              <w:pStyle w:val="Bodycopy"/>
              <w:rPr>
                <w:sz w:val="18"/>
              </w:rPr>
            </w:pPr>
          </w:p>
        </w:tc>
        <w:tc>
          <w:tcPr>
            <w:tcW w:w="2551" w:type="dxa"/>
            <w:vAlign w:val="center"/>
          </w:tcPr>
          <w:p w14:paraId="06C05578" w14:textId="77777777" w:rsidR="000237A5" w:rsidRPr="000237A5" w:rsidRDefault="000237A5" w:rsidP="00ED1C0A">
            <w:pPr>
              <w:pStyle w:val="TableText"/>
              <w:rPr>
                <w:color w:val="0C3B6C" w:themeColor="accent1"/>
                <w:sz w:val="18"/>
                <w:szCs w:val="18"/>
              </w:rPr>
            </w:pPr>
            <w:r>
              <w:rPr>
                <w:color w:val="0C3B6C" w:themeColor="accent1"/>
                <w:sz w:val="18"/>
                <w:szCs w:val="18"/>
              </w:rPr>
              <w:t>3.</w:t>
            </w:r>
          </w:p>
        </w:tc>
        <w:tc>
          <w:tcPr>
            <w:tcW w:w="1417" w:type="dxa"/>
            <w:vAlign w:val="center"/>
          </w:tcPr>
          <w:p w14:paraId="1B9B99D0" w14:textId="77777777" w:rsidR="000237A5" w:rsidRPr="000237A5" w:rsidRDefault="000237A5" w:rsidP="00ED1C0A">
            <w:pPr>
              <w:pStyle w:val="TableText"/>
              <w:jc w:val="center"/>
              <w:rPr>
                <w:color w:val="0C3B6C" w:themeColor="accent1"/>
                <w:sz w:val="18"/>
                <w:szCs w:val="18"/>
              </w:rPr>
            </w:pPr>
          </w:p>
        </w:tc>
      </w:tr>
    </w:tbl>
    <w:p w14:paraId="3385BACB" w14:textId="77777777" w:rsidR="00B66AF5" w:rsidRDefault="00B66AF5" w:rsidP="00B66AF5">
      <w:pPr>
        <w:rPr>
          <w:rFonts w:cstheme="minorHAnsi"/>
          <w:b/>
          <w:bCs/>
          <w:u w:val="single"/>
        </w:rPr>
      </w:pPr>
    </w:p>
    <w:p w14:paraId="2C5BD650" w14:textId="77777777" w:rsidR="00CC3AB4" w:rsidRPr="00CC3AB4" w:rsidRDefault="000237A5" w:rsidP="000237A5">
      <w:r>
        <w:t xml:space="preserve">Using your knowledge and research skills, </w:t>
      </w:r>
      <w:r w:rsidRPr="00E42D81">
        <w:rPr>
          <w:b/>
          <w:bCs/>
          <w:u w:val="single"/>
        </w:rPr>
        <w:t>explain</w:t>
      </w:r>
      <w:r>
        <w:t xml:space="preserve"> why there was a change in top performing industry from year to year?</w:t>
      </w:r>
    </w:p>
    <w:tbl>
      <w:tblPr>
        <w:tblStyle w:val="TableASX"/>
        <w:tblW w:w="9356" w:type="dxa"/>
        <w:tblBorders>
          <w:top w:val="single" w:sz="4" w:space="0" w:color="0C3B6C" w:themeColor="accent1"/>
          <w:bottom w:val="single" w:sz="4" w:space="0" w:color="0C3B6C" w:themeColor="accent1"/>
        </w:tblBorders>
        <w:tblLook w:val="04A0" w:firstRow="1" w:lastRow="0" w:firstColumn="1" w:lastColumn="0" w:noHBand="0" w:noVBand="1"/>
      </w:tblPr>
      <w:tblGrid>
        <w:gridCol w:w="9356"/>
      </w:tblGrid>
      <w:tr w:rsidR="00CC3AB4" w:rsidRPr="00FB4BE6" w14:paraId="6C578781" w14:textId="77777777" w:rsidTr="00ED1C0A">
        <w:trPr>
          <w:cnfStyle w:val="100000000000" w:firstRow="1" w:lastRow="0" w:firstColumn="0" w:lastColumn="0" w:oddVBand="0" w:evenVBand="0" w:oddHBand="0" w:evenHBand="0" w:firstRowFirstColumn="0" w:firstRowLastColumn="0" w:lastRowFirstColumn="0" w:lastRowLastColumn="0"/>
          <w:trHeight w:val="361"/>
        </w:trPr>
        <w:tc>
          <w:tcPr>
            <w:tcW w:w="9356" w:type="dxa"/>
            <w:tcBorders>
              <w:top w:val="nil"/>
              <w:bottom w:val="single" w:sz="4" w:space="0" w:color="0C3B6C" w:themeColor="accent1"/>
            </w:tcBorders>
            <w:vAlign w:val="bottom"/>
          </w:tcPr>
          <w:p w14:paraId="5A39895C" w14:textId="77777777" w:rsidR="00CC3AB4" w:rsidRPr="00E67598" w:rsidRDefault="00CC3AB4" w:rsidP="00ED1C0A">
            <w:pPr>
              <w:pStyle w:val="TableText"/>
              <w:rPr>
                <w:color w:val="0C3B6C" w:themeColor="accent1"/>
              </w:rPr>
            </w:pPr>
          </w:p>
        </w:tc>
      </w:tr>
      <w:tr w:rsidR="00CC3AB4" w:rsidRPr="00FB4BE6" w14:paraId="281E5CF6" w14:textId="77777777" w:rsidTr="00ED1C0A">
        <w:trPr>
          <w:trHeight w:val="510"/>
        </w:trPr>
        <w:tc>
          <w:tcPr>
            <w:tcW w:w="9356" w:type="dxa"/>
            <w:tcBorders>
              <w:top w:val="single" w:sz="4" w:space="0" w:color="0C3B6C" w:themeColor="accent1"/>
            </w:tcBorders>
            <w:vAlign w:val="bottom"/>
          </w:tcPr>
          <w:p w14:paraId="74F64E14" w14:textId="77777777" w:rsidR="00CC3AB4" w:rsidRPr="00E67598" w:rsidRDefault="00CC3AB4" w:rsidP="00ED1C0A">
            <w:pPr>
              <w:pStyle w:val="TableText"/>
              <w:rPr>
                <w:color w:val="0C3B6C" w:themeColor="accent1"/>
              </w:rPr>
            </w:pPr>
          </w:p>
        </w:tc>
      </w:tr>
      <w:tr w:rsidR="00CC3AB4" w:rsidRPr="00FB4BE6" w14:paraId="6ACB7D07" w14:textId="77777777" w:rsidTr="00ED1C0A">
        <w:trPr>
          <w:trHeight w:val="510"/>
        </w:trPr>
        <w:tc>
          <w:tcPr>
            <w:tcW w:w="9356" w:type="dxa"/>
            <w:tcBorders>
              <w:top w:val="single" w:sz="4" w:space="0" w:color="0C3B6C" w:themeColor="accent1"/>
            </w:tcBorders>
            <w:vAlign w:val="bottom"/>
          </w:tcPr>
          <w:p w14:paraId="2FE12169" w14:textId="77777777" w:rsidR="00CC3AB4" w:rsidRPr="00E67598" w:rsidRDefault="00CC3AB4" w:rsidP="00ED1C0A">
            <w:pPr>
              <w:pStyle w:val="TableText"/>
              <w:rPr>
                <w:color w:val="0C3B6C" w:themeColor="accent1"/>
              </w:rPr>
            </w:pPr>
          </w:p>
        </w:tc>
      </w:tr>
    </w:tbl>
    <w:p w14:paraId="1B88651D" w14:textId="77777777" w:rsidR="000237A5" w:rsidRDefault="000237A5">
      <w:pPr>
        <w:adjustRightInd/>
        <w:snapToGrid/>
        <w:spacing w:after="0"/>
        <w:rPr>
          <w:b/>
          <w:bCs/>
          <w:iCs/>
          <w:color w:val="009FDF" w:themeColor="accent2"/>
          <w:sz w:val="24"/>
        </w:rPr>
      </w:pPr>
    </w:p>
    <w:p w14:paraId="7C50C424" w14:textId="77777777" w:rsidR="00B31A86" w:rsidRDefault="00B31A86">
      <w:pPr>
        <w:adjustRightInd/>
        <w:snapToGrid/>
        <w:spacing w:after="0"/>
        <w:rPr>
          <w:rFonts w:ascii="Calibri" w:hAnsi="Calibri" w:cs="Calibri"/>
          <w:szCs w:val="18"/>
          <w:lang w:val="en-US"/>
        </w:rPr>
      </w:pPr>
      <w:r>
        <w:br w:type="page"/>
      </w:r>
    </w:p>
    <w:p w14:paraId="1403CD60" w14:textId="77777777" w:rsidR="00B31A86" w:rsidRDefault="00B31A86" w:rsidP="00B31A86">
      <w:pPr>
        <w:pStyle w:val="Heading2"/>
      </w:pPr>
      <w:r>
        <w:t>Diversifying risk in the share market</w:t>
      </w:r>
    </w:p>
    <w:p w14:paraId="265B0EFC" w14:textId="613AD79C" w:rsidR="000237A5" w:rsidRPr="000237A5" w:rsidRDefault="000237A5" w:rsidP="000237A5">
      <w:pPr>
        <w:pStyle w:val="Bodycopy"/>
      </w:pPr>
      <w:r w:rsidRPr="000237A5">
        <w:t xml:space="preserve">Every company is different on the share market with different products being </w:t>
      </w:r>
      <w:proofErr w:type="gramStart"/>
      <w:r w:rsidRPr="000237A5">
        <w:t>produced</w:t>
      </w:r>
      <w:proofErr w:type="gramEnd"/>
      <w:r w:rsidRPr="000237A5">
        <w:t xml:space="preserve"> and sold. This difference can mean that certain shares can go up and down based on supply and demand, leading to market volatility. This can be identified by looking at a chart of their share price movement. It is therefore important to monitor a company’s share performance and to regularly re-evaluate whether they continue to be a good investment. Diversification, a strategy where an investor reduces risk by buying shares in lots of different companies may be one way investors may reduce the risk of losing money. Another is by purchasing shares in only well-established companies with </w:t>
      </w:r>
      <w:r w:rsidR="00144CB5">
        <w:t xml:space="preserve">historically stable performance, </w:t>
      </w:r>
      <w:r w:rsidRPr="000237A5">
        <w:t>known as blue chip companies. This may give an investor an expectation of greater reliability or security. Some investors may prefer to purchase more speculative stocks, shares which have a higher level of risk</w:t>
      </w:r>
      <w:r w:rsidR="00115D1B">
        <w:t>,</w:t>
      </w:r>
      <w:r w:rsidRPr="000237A5">
        <w:t xml:space="preserve"> with the hope that this increased risk will lead to possible greater returns. It is important for an investor to remember that past performance does not guarantee future performance.</w:t>
      </w:r>
    </w:p>
    <w:p w14:paraId="0E5A9D36" w14:textId="77777777" w:rsidR="000237A5" w:rsidRDefault="000237A5" w:rsidP="000237A5">
      <w:pPr>
        <w:pStyle w:val="Bodycopy"/>
      </w:pPr>
      <w:r w:rsidRPr="000237A5">
        <w:t xml:space="preserve">Investing in many companies may lead to additional costs due to brokerage fees (the fee paid to a stockbroker to buy and sell shares). There is no correct number of companies for spreading risk through diversification, this is dependent on the opinion of the investor. </w:t>
      </w:r>
    </w:p>
    <w:p w14:paraId="454DD4EB" w14:textId="77777777" w:rsidR="000237A5" w:rsidRDefault="000237A5">
      <w:pPr>
        <w:adjustRightInd/>
        <w:snapToGrid/>
        <w:spacing w:after="0"/>
        <w:rPr>
          <w:rFonts w:ascii="Calibri" w:hAnsi="Calibri" w:cs="Calibri"/>
          <w:szCs w:val="18"/>
          <w:lang w:val="en-US"/>
        </w:rPr>
      </w:pPr>
      <w:r>
        <w:br w:type="page"/>
      </w:r>
    </w:p>
    <w:p w14:paraId="55EE0CF8" w14:textId="77777777" w:rsidR="00C368C0" w:rsidRDefault="00C368C0" w:rsidP="000237A5">
      <w:pPr>
        <w:pStyle w:val="Intro"/>
        <w:sectPr w:rsidR="00C368C0" w:rsidSect="00CF6C04">
          <w:headerReference w:type="default" r:id="rId10"/>
          <w:footerReference w:type="default" r:id="rId11"/>
          <w:footerReference w:type="first" r:id="rId12"/>
          <w:pgSz w:w="11906" w:h="16838" w:code="9"/>
          <w:pgMar w:top="2786" w:right="1134" w:bottom="1134" w:left="1134" w:header="567" w:footer="567" w:gutter="0"/>
          <w:cols w:space="708"/>
          <w:docGrid w:linePitch="360"/>
        </w:sectPr>
      </w:pPr>
    </w:p>
    <w:p w14:paraId="28745884" w14:textId="77777777" w:rsidR="000237A5" w:rsidRPr="000237A5" w:rsidRDefault="000237A5" w:rsidP="000237A5">
      <w:pPr>
        <w:pStyle w:val="Intro"/>
      </w:pPr>
      <w:r w:rsidRPr="000237A5">
        <w:t xml:space="preserve">Activity 2 </w:t>
      </w:r>
    </w:p>
    <w:p w14:paraId="1274924D" w14:textId="77777777" w:rsidR="000237A5" w:rsidRPr="000237A5" w:rsidRDefault="000237A5" w:rsidP="000237A5">
      <w:pPr>
        <w:pStyle w:val="Heading2"/>
      </w:pPr>
      <w:r w:rsidRPr="000237A5">
        <w:t>The importance of diversification within a share portfolio.</w:t>
      </w:r>
    </w:p>
    <w:p w14:paraId="1D1D5F5A" w14:textId="77777777" w:rsidR="000237A5" w:rsidRPr="000237A5" w:rsidRDefault="000237A5" w:rsidP="000237A5">
      <w:pPr>
        <w:pStyle w:val="Bodycopy"/>
      </w:pPr>
      <w:r w:rsidRPr="000237A5">
        <w:t xml:space="preserve">This activity will involve conducting an experiment over one week to see the importance of diversification. Starting with $10,000 choose one company and invest $10,000 (experiment A). At the same </w:t>
      </w:r>
      <w:r w:rsidR="00115D1B" w:rsidRPr="000237A5">
        <w:t>time,</w:t>
      </w:r>
      <w:r w:rsidRPr="000237A5">
        <w:t xml:space="preserve"> invest around $2,000 in five different companies in the same industry (</w:t>
      </w:r>
      <w:proofErr w:type="spellStart"/>
      <w:r w:rsidRPr="000237A5">
        <w:t>eg</w:t>
      </w:r>
      <w:proofErr w:type="spellEnd"/>
      <w:r w:rsidRPr="000237A5">
        <w:t>. Mining) (experiment B). Finally, at the same time invest roughly $2,000 in five companies from different sectors (</w:t>
      </w:r>
      <w:proofErr w:type="spellStart"/>
      <w:r w:rsidRPr="000237A5">
        <w:t>eg</w:t>
      </w:r>
      <w:proofErr w:type="spellEnd"/>
      <w:r w:rsidRPr="000237A5">
        <w:t xml:space="preserve"> financial services, industrials, healthcare, mining, telecommunications, energy) of the sharemarket (experiment C). At the end of the week </w:t>
      </w:r>
      <w:r w:rsidRPr="000237A5">
        <w:rPr>
          <w:b/>
          <w:u w:val="single"/>
        </w:rPr>
        <w:t>identify</w:t>
      </w:r>
      <w:r w:rsidRPr="000237A5">
        <w:t xml:space="preserve"> which of the three scenarios performed the best. </w:t>
      </w:r>
    </w:p>
    <w:p w14:paraId="0ADFCF33" w14:textId="77777777" w:rsidR="000237A5" w:rsidRPr="000237A5" w:rsidRDefault="000237A5" w:rsidP="000237A5">
      <w:pPr>
        <w:pStyle w:val="Bodycopy"/>
      </w:pPr>
      <w:r w:rsidRPr="000237A5">
        <w:t>To begin researching, go to</w:t>
      </w:r>
      <w:r w:rsidR="00144CB5">
        <w:t xml:space="preserve"> </w:t>
      </w:r>
      <w:hyperlink r:id="rId13" w:history="1">
        <w:r w:rsidR="00144CB5" w:rsidRPr="00144CB5">
          <w:rPr>
            <w:rStyle w:val="Hyperlink"/>
          </w:rPr>
          <w:t>www2.asx.com.au</w:t>
        </w:r>
      </w:hyperlink>
      <w:r w:rsidRPr="000237A5">
        <w:t xml:space="preserve">, </w:t>
      </w:r>
      <w:r w:rsidR="00144CB5">
        <w:t>click on</w:t>
      </w:r>
      <w:r w:rsidRPr="000237A5">
        <w:t xml:space="preserve"> the ‘</w:t>
      </w:r>
      <w:r w:rsidR="00144CB5">
        <w:t>Markets</w:t>
      </w:r>
      <w:r w:rsidRPr="000237A5">
        <w:t xml:space="preserve">’ </w:t>
      </w:r>
      <w:r w:rsidR="00144CB5">
        <w:t>tab and then on ‘Company Directory’. Search for a company by its</w:t>
      </w:r>
      <w:r w:rsidRPr="000237A5">
        <w:t xml:space="preserve"> three-letter code (ticker code) </w:t>
      </w:r>
      <w:r w:rsidR="00144CB5">
        <w:t xml:space="preserve">or by name </w:t>
      </w:r>
      <w:r w:rsidRPr="000237A5">
        <w:t xml:space="preserve">to find the closing share price from the previous day to help fill in this table. At the end of the week </w:t>
      </w:r>
      <w:r w:rsidRPr="000237A5">
        <w:rPr>
          <w:b/>
          <w:u w:val="single"/>
        </w:rPr>
        <w:t>calculate</w:t>
      </w:r>
      <w:r w:rsidRPr="000237A5">
        <w:t xml:space="preserve"> what the initial $10,000 invested in each experiment is now worth.</w:t>
      </w:r>
    </w:p>
    <w:p w14:paraId="471C804A" w14:textId="77777777" w:rsidR="00CC3AB4" w:rsidRPr="00424208" w:rsidRDefault="000237A5" w:rsidP="00424208">
      <w:pPr>
        <w:pStyle w:val="Bodycopy"/>
      </w:pPr>
      <w:r w:rsidRPr="00424208">
        <w:rPr>
          <w:b/>
        </w:rPr>
        <w:t>Experiment A:</w:t>
      </w:r>
      <w:r w:rsidRPr="000237A5">
        <w:t xml:space="preserve"> Starting cash $10,000 (invested on only one company)</w:t>
      </w:r>
    </w:p>
    <w:tbl>
      <w:tblPr>
        <w:tblStyle w:val="TableASX"/>
        <w:tblW w:w="14175" w:type="dxa"/>
        <w:tblCellMar>
          <w:left w:w="57" w:type="dxa"/>
        </w:tblCellMar>
        <w:tblLook w:val="04A0" w:firstRow="1" w:lastRow="0" w:firstColumn="1" w:lastColumn="0" w:noHBand="0" w:noVBand="1"/>
      </w:tblPr>
      <w:tblGrid>
        <w:gridCol w:w="1701"/>
        <w:gridCol w:w="1701"/>
        <w:gridCol w:w="1701"/>
        <w:gridCol w:w="1701"/>
        <w:gridCol w:w="1701"/>
        <w:gridCol w:w="1701"/>
        <w:gridCol w:w="1701"/>
        <w:gridCol w:w="2268"/>
      </w:tblGrid>
      <w:tr w:rsidR="000237A5" w14:paraId="362D4E46" w14:textId="77777777" w:rsidTr="00C368C0">
        <w:trPr>
          <w:cnfStyle w:val="100000000000" w:firstRow="1" w:lastRow="0" w:firstColumn="0" w:lastColumn="0" w:oddVBand="0" w:evenVBand="0" w:oddHBand="0" w:evenHBand="0" w:firstRowFirstColumn="0" w:firstRowLastColumn="0" w:lastRowFirstColumn="0" w:lastRowLastColumn="0"/>
        </w:trPr>
        <w:tc>
          <w:tcPr>
            <w:tcW w:w="1701" w:type="dxa"/>
            <w:tcBorders>
              <w:left w:val="single" w:sz="8" w:space="0" w:color="auto"/>
              <w:right w:val="single" w:sz="4" w:space="0" w:color="auto"/>
            </w:tcBorders>
          </w:tcPr>
          <w:p w14:paraId="2B726988" w14:textId="77777777" w:rsidR="000237A5" w:rsidRPr="0075652A" w:rsidRDefault="00424208" w:rsidP="00115D1B">
            <w:pPr>
              <w:pStyle w:val="TableHeading"/>
              <w:jc w:val="center"/>
              <w:rPr>
                <w:b w:val="0"/>
              </w:rPr>
            </w:pPr>
            <w:r>
              <w:rPr>
                <w:b w:val="0"/>
              </w:rPr>
              <w:t>Company</w:t>
            </w:r>
          </w:p>
        </w:tc>
        <w:tc>
          <w:tcPr>
            <w:tcW w:w="1701" w:type="dxa"/>
            <w:tcBorders>
              <w:left w:val="single" w:sz="4" w:space="0" w:color="auto"/>
              <w:right w:val="single" w:sz="4" w:space="0" w:color="auto"/>
            </w:tcBorders>
          </w:tcPr>
          <w:p w14:paraId="5F47474B" w14:textId="77777777" w:rsidR="000237A5" w:rsidRPr="0075652A" w:rsidRDefault="000237A5" w:rsidP="00115D1B">
            <w:pPr>
              <w:pStyle w:val="TableHeading"/>
              <w:jc w:val="center"/>
              <w:rPr>
                <w:b w:val="0"/>
              </w:rPr>
            </w:pPr>
            <w:r>
              <w:rPr>
                <w:b w:val="0"/>
              </w:rPr>
              <w:t>N</w:t>
            </w:r>
            <w:r w:rsidR="00424208">
              <w:rPr>
                <w:b w:val="0"/>
              </w:rPr>
              <w:t xml:space="preserve">o. of </w:t>
            </w:r>
            <w:r>
              <w:rPr>
                <w:b w:val="0"/>
              </w:rPr>
              <w:t>shares</w:t>
            </w:r>
          </w:p>
        </w:tc>
        <w:tc>
          <w:tcPr>
            <w:tcW w:w="1701" w:type="dxa"/>
            <w:tcBorders>
              <w:left w:val="single" w:sz="4" w:space="0" w:color="auto"/>
              <w:right w:val="single" w:sz="4" w:space="0" w:color="auto"/>
            </w:tcBorders>
          </w:tcPr>
          <w:p w14:paraId="4C86EDA0" w14:textId="77777777" w:rsidR="000237A5" w:rsidRPr="0075652A" w:rsidRDefault="000237A5" w:rsidP="00115D1B">
            <w:pPr>
              <w:pStyle w:val="TableHeading"/>
              <w:jc w:val="center"/>
              <w:rPr>
                <w:b w:val="0"/>
              </w:rPr>
            </w:pPr>
            <w:r>
              <w:rPr>
                <w:b w:val="0"/>
              </w:rPr>
              <w:t>Day 1</w:t>
            </w:r>
            <w:r w:rsidR="00424208">
              <w:rPr>
                <w:b w:val="0"/>
              </w:rPr>
              <w:t xml:space="preserve"> </w:t>
            </w:r>
            <w:r>
              <w:rPr>
                <w:b w:val="0"/>
              </w:rPr>
              <w:t>Price</w:t>
            </w:r>
          </w:p>
        </w:tc>
        <w:tc>
          <w:tcPr>
            <w:tcW w:w="1701" w:type="dxa"/>
            <w:tcBorders>
              <w:left w:val="single" w:sz="4" w:space="0" w:color="auto"/>
            </w:tcBorders>
          </w:tcPr>
          <w:p w14:paraId="6F56E3BF" w14:textId="77777777" w:rsidR="000237A5" w:rsidRPr="0075652A" w:rsidRDefault="000237A5" w:rsidP="00115D1B">
            <w:pPr>
              <w:pStyle w:val="TableHeading"/>
              <w:jc w:val="center"/>
              <w:rPr>
                <w:b w:val="0"/>
              </w:rPr>
            </w:pPr>
            <w:r>
              <w:rPr>
                <w:b w:val="0"/>
              </w:rPr>
              <w:t>Day 2</w:t>
            </w:r>
            <w:r w:rsidR="00424208">
              <w:rPr>
                <w:b w:val="0"/>
              </w:rPr>
              <w:t xml:space="preserve"> </w:t>
            </w:r>
            <w:r>
              <w:rPr>
                <w:b w:val="0"/>
              </w:rPr>
              <w:t>Price</w:t>
            </w:r>
          </w:p>
        </w:tc>
        <w:tc>
          <w:tcPr>
            <w:tcW w:w="1701" w:type="dxa"/>
            <w:tcBorders>
              <w:left w:val="single" w:sz="4" w:space="0" w:color="auto"/>
            </w:tcBorders>
          </w:tcPr>
          <w:p w14:paraId="736C014E" w14:textId="77777777" w:rsidR="000237A5" w:rsidRPr="0075652A" w:rsidRDefault="000237A5" w:rsidP="00115D1B">
            <w:pPr>
              <w:pStyle w:val="TableHeading"/>
              <w:jc w:val="center"/>
              <w:rPr>
                <w:b w:val="0"/>
              </w:rPr>
            </w:pPr>
            <w:r>
              <w:rPr>
                <w:b w:val="0"/>
              </w:rPr>
              <w:t>Day 3</w:t>
            </w:r>
            <w:r w:rsidR="00424208">
              <w:rPr>
                <w:b w:val="0"/>
              </w:rPr>
              <w:t xml:space="preserve"> </w:t>
            </w:r>
            <w:r>
              <w:rPr>
                <w:b w:val="0"/>
              </w:rPr>
              <w:t>Price</w:t>
            </w:r>
          </w:p>
        </w:tc>
        <w:tc>
          <w:tcPr>
            <w:tcW w:w="1701" w:type="dxa"/>
            <w:tcBorders>
              <w:left w:val="single" w:sz="4" w:space="0" w:color="auto"/>
            </w:tcBorders>
          </w:tcPr>
          <w:p w14:paraId="117B1555" w14:textId="77777777" w:rsidR="000237A5" w:rsidRPr="0075652A" w:rsidRDefault="000237A5" w:rsidP="00115D1B">
            <w:pPr>
              <w:pStyle w:val="TableHeading"/>
              <w:jc w:val="center"/>
              <w:rPr>
                <w:b w:val="0"/>
              </w:rPr>
            </w:pPr>
            <w:r>
              <w:rPr>
                <w:b w:val="0"/>
              </w:rPr>
              <w:t>Day 4</w:t>
            </w:r>
            <w:r w:rsidR="00424208">
              <w:rPr>
                <w:b w:val="0"/>
              </w:rPr>
              <w:t xml:space="preserve"> </w:t>
            </w:r>
            <w:r>
              <w:rPr>
                <w:b w:val="0"/>
              </w:rPr>
              <w:t>Price</w:t>
            </w:r>
          </w:p>
        </w:tc>
        <w:tc>
          <w:tcPr>
            <w:tcW w:w="1701" w:type="dxa"/>
            <w:tcBorders>
              <w:left w:val="single" w:sz="4" w:space="0" w:color="auto"/>
              <w:right w:val="single" w:sz="4" w:space="0" w:color="auto"/>
            </w:tcBorders>
          </w:tcPr>
          <w:p w14:paraId="39EE2B6E" w14:textId="77777777" w:rsidR="000237A5" w:rsidRPr="0075652A" w:rsidRDefault="000237A5" w:rsidP="00115D1B">
            <w:pPr>
              <w:pStyle w:val="TableHeading"/>
              <w:jc w:val="center"/>
              <w:rPr>
                <w:b w:val="0"/>
              </w:rPr>
            </w:pPr>
            <w:r>
              <w:rPr>
                <w:b w:val="0"/>
              </w:rPr>
              <w:t>Day 5</w:t>
            </w:r>
            <w:r w:rsidR="00424208">
              <w:rPr>
                <w:b w:val="0"/>
              </w:rPr>
              <w:t xml:space="preserve"> </w:t>
            </w:r>
            <w:r>
              <w:rPr>
                <w:b w:val="0"/>
              </w:rPr>
              <w:t>Price</w:t>
            </w:r>
          </w:p>
        </w:tc>
        <w:tc>
          <w:tcPr>
            <w:tcW w:w="2268" w:type="dxa"/>
            <w:tcBorders>
              <w:left w:val="single" w:sz="4" w:space="0" w:color="auto"/>
              <w:right w:val="single" w:sz="4" w:space="0" w:color="auto"/>
            </w:tcBorders>
          </w:tcPr>
          <w:p w14:paraId="0104F4BB" w14:textId="77777777" w:rsidR="000237A5" w:rsidRPr="0075652A" w:rsidRDefault="000237A5" w:rsidP="00115D1B">
            <w:pPr>
              <w:pStyle w:val="TableHeading"/>
              <w:jc w:val="center"/>
              <w:rPr>
                <w:b w:val="0"/>
              </w:rPr>
            </w:pPr>
            <w:r>
              <w:rPr>
                <w:b w:val="0"/>
              </w:rPr>
              <w:t>No. of Shares X</w:t>
            </w:r>
            <w:r>
              <w:rPr>
                <w:b w:val="0"/>
              </w:rPr>
              <w:br/>
              <w:t>Day 5 price = $</w:t>
            </w:r>
          </w:p>
        </w:tc>
      </w:tr>
      <w:tr w:rsidR="000237A5" w14:paraId="270082DC" w14:textId="77777777" w:rsidTr="00C368C0">
        <w:trPr>
          <w:trHeight w:val="397"/>
        </w:trPr>
        <w:tc>
          <w:tcPr>
            <w:tcW w:w="1701" w:type="dxa"/>
            <w:tcBorders>
              <w:left w:val="single" w:sz="8" w:space="0" w:color="auto"/>
              <w:right w:val="single" w:sz="4" w:space="0" w:color="auto"/>
            </w:tcBorders>
          </w:tcPr>
          <w:p w14:paraId="0320B0F2" w14:textId="77777777" w:rsidR="000237A5" w:rsidRPr="0075652A" w:rsidRDefault="000237A5" w:rsidP="00ED1C0A">
            <w:pPr>
              <w:pStyle w:val="TableText"/>
            </w:pPr>
          </w:p>
        </w:tc>
        <w:tc>
          <w:tcPr>
            <w:tcW w:w="1701" w:type="dxa"/>
            <w:tcBorders>
              <w:left w:val="single" w:sz="4" w:space="0" w:color="auto"/>
              <w:right w:val="single" w:sz="4" w:space="0" w:color="auto"/>
            </w:tcBorders>
          </w:tcPr>
          <w:p w14:paraId="1830E6DE" w14:textId="77777777" w:rsidR="000237A5" w:rsidRPr="000F7B79" w:rsidRDefault="000237A5" w:rsidP="000237A5">
            <w:pPr>
              <w:pStyle w:val="TableText"/>
              <w:rPr>
                <w:rFonts w:cstheme="minorHAnsi"/>
              </w:rPr>
            </w:pPr>
          </w:p>
        </w:tc>
        <w:tc>
          <w:tcPr>
            <w:tcW w:w="1701" w:type="dxa"/>
            <w:tcBorders>
              <w:left w:val="single" w:sz="4" w:space="0" w:color="auto"/>
              <w:right w:val="single" w:sz="4" w:space="0" w:color="auto"/>
            </w:tcBorders>
          </w:tcPr>
          <w:p w14:paraId="271599E9" w14:textId="77777777" w:rsidR="000237A5" w:rsidRPr="000F7B79" w:rsidRDefault="000237A5" w:rsidP="000237A5">
            <w:pPr>
              <w:pStyle w:val="TableText"/>
              <w:rPr>
                <w:rFonts w:cstheme="minorHAnsi"/>
              </w:rPr>
            </w:pPr>
          </w:p>
        </w:tc>
        <w:tc>
          <w:tcPr>
            <w:tcW w:w="1701" w:type="dxa"/>
            <w:tcBorders>
              <w:left w:val="single" w:sz="4" w:space="0" w:color="auto"/>
            </w:tcBorders>
          </w:tcPr>
          <w:p w14:paraId="02BE4029" w14:textId="77777777" w:rsidR="000237A5" w:rsidRDefault="000237A5" w:rsidP="000237A5">
            <w:pPr>
              <w:pStyle w:val="TableText"/>
            </w:pPr>
          </w:p>
        </w:tc>
        <w:tc>
          <w:tcPr>
            <w:tcW w:w="1701" w:type="dxa"/>
            <w:tcBorders>
              <w:left w:val="single" w:sz="4" w:space="0" w:color="auto"/>
            </w:tcBorders>
          </w:tcPr>
          <w:p w14:paraId="57B0276E" w14:textId="77777777" w:rsidR="000237A5" w:rsidRDefault="000237A5" w:rsidP="000237A5">
            <w:pPr>
              <w:pStyle w:val="TableText"/>
            </w:pPr>
          </w:p>
        </w:tc>
        <w:tc>
          <w:tcPr>
            <w:tcW w:w="1701" w:type="dxa"/>
            <w:tcBorders>
              <w:left w:val="single" w:sz="4" w:space="0" w:color="auto"/>
            </w:tcBorders>
          </w:tcPr>
          <w:p w14:paraId="1BE58C32" w14:textId="77777777" w:rsidR="000237A5" w:rsidRDefault="000237A5" w:rsidP="000237A5">
            <w:pPr>
              <w:pStyle w:val="TableText"/>
            </w:pPr>
          </w:p>
        </w:tc>
        <w:tc>
          <w:tcPr>
            <w:tcW w:w="1701" w:type="dxa"/>
            <w:tcBorders>
              <w:left w:val="single" w:sz="4" w:space="0" w:color="auto"/>
              <w:right w:val="single" w:sz="4" w:space="0" w:color="auto"/>
            </w:tcBorders>
          </w:tcPr>
          <w:p w14:paraId="50400D7D" w14:textId="77777777" w:rsidR="000237A5" w:rsidRDefault="000237A5" w:rsidP="000237A5">
            <w:pPr>
              <w:pStyle w:val="TableText"/>
            </w:pPr>
          </w:p>
        </w:tc>
        <w:tc>
          <w:tcPr>
            <w:tcW w:w="2268" w:type="dxa"/>
            <w:tcBorders>
              <w:left w:val="single" w:sz="4" w:space="0" w:color="auto"/>
              <w:right w:val="single" w:sz="4" w:space="0" w:color="auto"/>
            </w:tcBorders>
          </w:tcPr>
          <w:p w14:paraId="44525E82" w14:textId="77777777" w:rsidR="000237A5" w:rsidRDefault="000237A5" w:rsidP="000237A5">
            <w:pPr>
              <w:pStyle w:val="TableText"/>
            </w:pPr>
          </w:p>
        </w:tc>
      </w:tr>
    </w:tbl>
    <w:p w14:paraId="59A8FF66" w14:textId="77777777" w:rsidR="00CC3AB4" w:rsidRDefault="00CC3AB4">
      <w:pPr>
        <w:adjustRightInd/>
        <w:snapToGrid/>
        <w:spacing w:after="0"/>
        <w:rPr>
          <w:color w:val="009FDF" w:themeColor="accent2"/>
          <w:sz w:val="24"/>
        </w:rPr>
      </w:pPr>
    </w:p>
    <w:p w14:paraId="435ABEDA" w14:textId="77777777" w:rsidR="00424208" w:rsidRDefault="00424208" w:rsidP="00424208">
      <w:r w:rsidRPr="00424208">
        <w:rPr>
          <w:b/>
        </w:rPr>
        <w:t>Experiment B:</w:t>
      </w:r>
      <w:r>
        <w:t xml:space="preserve"> Starting cash $10,000 (invested over five companies within the one industry)</w:t>
      </w:r>
    </w:p>
    <w:tbl>
      <w:tblPr>
        <w:tblStyle w:val="TableASX"/>
        <w:tblW w:w="14175" w:type="dxa"/>
        <w:tblCellMar>
          <w:left w:w="57" w:type="dxa"/>
        </w:tblCellMar>
        <w:tblLook w:val="04A0" w:firstRow="1" w:lastRow="0" w:firstColumn="1" w:lastColumn="0" w:noHBand="0" w:noVBand="1"/>
      </w:tblPr>
      <w:tblGrid>
        <w:gridCol w:w="1701"/>
        <w:gridCol w:w="1701"/>
        <w:gridCol w:w="1701"/>
        <w:gridCol w:w="1701"/>
        <w:gridCol w:w="1701"/>
        <w:gridCol w:w="1701"/>
        <w:gridCol w:w="1701"/>
        <w:gridCol w:w="2268"/>
      </w:tblGrid>
      <w:tr w:rsidR="00424208" w14:paraId="241942D9" w14:textId="77777777" w:rsidTr="00C368C0">
        <w:trPr>
          <w:cnfStyle w:val="100000000000" w:firstRow="1" w:lastRow="0" w:firstColumn="0" w:lastColumn="0" w:oddVBand="0" w:evenVBand="0" w:oddHBand="0" w:evenHBand="0" w:firstRowFirstColumn="0" w:firstRowLastColumn="0" w:lastRowFirstColumn="0" w:lastRowLastColumn="0"/>
        </w:trPr>
        <w:tc>
          <w:tcPr>
            <w:tcW w:w="1701" w:type="dxa"/>
            <w:tcBorders>
              <w:left w:val="single" w:sz="8" w:space="0" w:color="auto"/>
              <w:right w:val="single" w:sz="4" w:space="0" w:color="auto"/>
            </w:tcBorders>
          </w:tcPr>
          <w:p w14:paraId="0B588006" w14:textId="77777777" w:rsidR="00424208" w:rsidRPr="0075652A" w:rsidRDefault="00424208" w:rsidP="00115D1B">
            <w:pPr>
              <w:pStyle w:val="TableHeading"/>
              <w:jc w:val="center"/>
              <w:rPr>
                <w:b w:val="0"/>
              </w:rPr>
            </w:pPr>
            <w:r>
              <w:rPr>
                <w:b w:val="0"/>
              </w:rPr>
              <w:t>Company</w:t>
            </w:r>
          </w:p>
        </w:tc>
        <w:tc>
          <w:tcPr>
            <w:tcW w:w="1701" w:type="dxa"/>
            <w:tcBorders>
              <w:left w:val="single" w:sz="4" w:space="0" w:color="auto"/>
              <w:right w:val="single" w:sz="4" w:space="0" w:color="auto"/>
            </w:tcBorders>
          </w:tcPr>
          <w:p w14:paraId="5D341CF3" w14:textId="77777777" w:rsidR="00424208" w:rsidRPr="0075652A" w:rsidRDefault="00424208" w:rsidP="00115D1B">
            <w:pPr>
              <w:pStyle w:val="TableHeading"/>
              <w:jc w:val="center"/>
              <w:rPr>
                <w:b w:val="0"/>
              </w:rPr>
            </w:pPr>
            <w:r>
              <w:rPr>
                <w:b w:val="0"/>
              </w:rPr>
              <w:t>No. of shares</w:t>
            </w:r>
          </w:p>
        </w:tc>
        <w:tc>
          <w:tcPr>
            <w:tcW w:w="1701" w:type="dxa"/>
            <w:tcBorders>
              <w:left w:val="single" w:sz="4" w:space="0" w:color="auto"/>
              <w:right w:val="single" w:sz="4" w:space="0" w:color="auto"/>
            </w:tcBorders>
          </w:tcPr>
          <w:p w14:paraId="33478E04" w14:textId="77777777" w:rsidR="00424208" w:rsidRPr="0075652A" w:rsidRDefault="00424208" w:rsidP="00115D1B">
            <w:pPr>
              <w:pStyle w:val="TableHeading"/>
              <w:jc w:val="center"/>
              <w:rPr>
                <w:b w:val="0"/>
              </w:rPr>
            </w:pPr>
            <w:r>
              <w:rPr>
                <w:b w:val="0"/>
              </w:rPr>
              <w:t>Day 1 Price</w:t>
            </w:r>
          </w:p>
        </w:tc>
        <w:tc>
          <w:tcPr>
            <w:tcW w:w="1701" w:type="dxa"/>
            <w:tcBorders>
              <w:left w:val="single" w:sz="4" w:space="0" w:color="auto"/>
            </w:tcBorders>
          </w:tcPr>
          <w:p w14:paraId="5B1FECF8" w14:textId="77777777" w:rsidR="00424208" w:rsidRPr="0075652A" w:rsidRDefault="00424208" w:rsidP="00115D1B">
            <w:pPr>
              <w:pStyle w:val="TableHeading"/>
              <w:jc w:val="center"/>
              <w:rPr>
                <w:b w:val="0"/>
              </w:rPr>
            </w:pPr>
            <w:r>
              <w:rPr>
                <w:b w:val="0"/>
              </w:rPr>
              <w:t>Day 2 Price</w:t>
            </w:r>
          </w:p>
        </w:tc>
        <w:tc>
          <w:tcPr>
            <w:tcW w:w="1701" w:type="dxa"/>
            <w:tcBorders>
              <w:left w:val="single" w:sz="4" w:space="0" w:color="auto"/>
            </w:tcBorders>
          </w:tcPr>
          <w:p w14:paraId="72D2C4CD" w14:textId="77777777" w:rsidR="00424208" w:rsidRPr="0075652A" w:rsidRDefault="00424208" w:rsidP="00115D1B">
            <w:pPr>
              <w:pStyle w:val="TableHeading"/>
              <w:jc w:val="center"/>
              <w:rPr>
                <w:b w:val="0"/>
              </w:rPr>
            </w:pPr>
            <w:r>
              <w:rPr>
                <w:b w:val="0"/>
              </w:rPr>
              <w:t>Day 3 Price</w:t>
            </w:r>
          </w:p>
        </w:tc>
        <w:tc>
          <w:tcPr>
            <w:tcW w:w="1701" w:type="dxa"/>
            <w:tcBorders>
              <w:left w:val="single" w:sz="4" w:space="0" w:color="auto"/>
            </w:tcBorders>
          </w:tcPr>
          <w:p w14:paraId="1AD4DD18" w14:textId="77777777" w:rsidR="00424208" w:rsidRPr="0075652A" w:rsidRDefault="00424208" w:rsidP="00115D1B">
            <w:pPr>
              <w:pStyle w:val="TableHeading"/>
              <w:jc w:val="center"/>
              <w:rPr>
                <w:b w:val="0"/>
              </w:rPr>
            </w:pPr>
            <w:r>
              <w:rPr>
                <w:b w:val="0"/>
              </w:rPr>
              <w:t>Day 4 Price</w:t>
            </w:r>
          </w:p>
        </w:tc>
        <w:tc>
          <w:tcPr>
            <w:tcW w:w="1701" w:type="dxa"/>
            <w:tcBorders>
              <w:left w:val="single" w:sz="4" w:space="0" w:color="auto"/>
              <w:right w:val="single" w:sz="4" w:space="0" w:color="auto"/>
            </w:tcBorders>
          </w:tcPr>
          <w:p w14:paraId="7332957E" w14:textId="77777777" w:rsidR="00424208" w:rsidRPr="0075652A" w:rsidRDefault="00424208" w:rsidP="00115D1B">
            <w:pPr>
              <w:pStyle w:val="TableHeading"/>
              <w:jc w:val="center"/>
              <w:rPr>
                <w:b w:val="0"/>
              </w:rPr>
            </w:pPr>
            <w:r>
              <w:rPr>
                <w:b w:val="0"/>
              </w:rPr>
              <w:t>Day 5 Price</w:t>
            </w:r>
          </w:p>
        </w:tc>
        <w:tc>
          <w:tcPr>
            <w:tcW w:w="2268" w:type="dxa"/>
            <w:tcBorders>
              <w:left w:val="single" w:sz="4" w:space="0" w:color="auto"/>
              <w:right w:val="single" w:sz="4" w:space="0" w:color="auto"/>
            </w:tcBorders>
          </w:tcPr>
          <w:p w14:paraId="769DF051" w14:textId="77777777" w:rsidR="00424208" w:rsidRPr="0075652A" w:rsidRDefault="00424208" w:rsidP="00115D1B">
            <w:pPr>
              <w:pStyle w:val="TableHeading"/>
              <w:jc w:val="center"/>
              <w:rPr>
                <w:b w:val="0"/>
              </w:rPr>
            </w:pPr>
            <w:r>
              <w:rPr>
                <w:b w:val="0"/>
              </w:rPr>
              <w:t>No. of Shares X</w:t>
            </w:r>
            <w:r>
              <w:rPr>
                <w:b w:val="0"/>
              </w:rPr>
              <w:br/>
              <w:t>Day 5 price = $</w:t>
            </w:r>
          </w:p>
        </w:tc>
      </w:tr>
      <w:tr w:rsidR="00424208" w14:paraId="786880CF" w14:textId="77777777" w:rsidTr="00C368C0">
        <w:trPr>
          <w:trHeight w:val="397"/>
        </w:trPr>
        <w:tc>
          <w:tcPr>
            <w:tcW w:w="1701" w:type="dxa"/>
            <w:tcBorders>
              <w:left w:val="single" w:sz="8" w:space="0" w:color="auto"/>
              <w:right w:val="single" w:sz="4" w:space="0" w:color="auto"/>
            </w:tcBorders>
          </w:tcPr>
          <w:p w14:paraId="78263633"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6CFA4BA5"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5934E25D" w14:textId="77777777" w:rsidR="00424208" w:rsidRPr="000F7B79" w:rsidRDefault="00424208" w:rsidP="00ED1C0A">
            <w:pPr>
              <w:pStyle w:val="TableText"/>
              <w:rPr>
                <w:rFonts w:cstheme="minorHAnsi"/>
              </w:rPr>
            </w:pPr>
          </w:p>
        </w:tc>
        <w:tc>
          <w:tcPr>
            <w:tcW w:w="1701" w:type="dxa"/>
            <w:tcBorders>
              <w:left w:val="single" w:sz="4" w:space="0" w:color="auto"/>
            </w:tcBorders>
          </w:tcPr>
          <w:p w14:paraId="5CDCF980" w14:textId="77777777" w:rsidR="00424208" w:rsidRDefault="00424208" w:rsidP="00ED1C0A">
            <w:pPr>
              <w:pStyle w:val="TableText"/>
            </w:pPr>
          </w:p>
        </w:tc>
        <w:tc>
          <w:tcPr>
            <w:tcW w:w="1701" w:type="dxa"/>
            <w:tcBorders>
              <w:left w:val="single" w:sz="4" w:space="0" w:color="auto"/>
            </w:tcBorders>
          </w:tcPr>
          <w:p w14:paraId="245C9D09" w14:textId="77777777" w:rsidR="00424208" w:rsidRDefault="00424208" w:rsidP="00ED1C0A">
            <w:pPr>
              <w:pStyle w:val="TableText"/>
            </w:pPr>
          </w:p>
        </w:tc>
        <w:tc>
          <w:tcPr>
            <w:tcW w:w="1701" w:type="dxa"/>
            <w:tcBorders>
              <w:left w:val="single" w:sz="4" w:space="0" w:color="auto"/>
            </w:tcBorders>
          </w:tcPr>
          <w:p w14:paraId="10012D93" w14:textId="77777777" w:rsidR="00424208" w:rsidRDefault="00424208" w:rsidP="00ED1C0A">
            <w:pPr>
              <w:pStyle w:val="TableText"/>
            </w:pPr>
          </w:p>
        </w:tc>
        <w:tc>
          <w:tcPr>
            <w:tcW w:w="1701" w:type="dxa"/>
            <w:tcBorders>
              <w:left w:val="single" w:sz="4" w:space="0" w:color="auto"/>
              <w:right w:val="single" w:sz="4" w:space="0" w:color="auto"/>
            </w:tcBorders>
          </w:tcPr>
          <w:p w14:paraId="183E28F0" w14:textId="77777777" w:rsidR="00424208" w:rsidRDefault="00424208" w:rsidP="00ED1C0A">
            <w:pPr>
              <w:pStyle w:val="TableText"/>
            </w:pPr>
          </w:p>
        </w:tc>
        <w:tc>
          <w:tcPr>
            <w:tcW w:w="2268" w:type="dxa"/>
            <w:tcBorders>
              <w:left w:val="single" w:sz="4" w:space="0" w:color="auto"/>
              <w:right w:val="single" w:sz="4" w:space="0" w:color="auto"/>
            </w:tcBorders>
          </w:tcPr>
          <w:p w14:paraId="23B52C12" w14:textId="77777777" w:rsidR="00424208" w:rsidRDefault="00424208" w:rsidP="00ED1C0A">
            <w:pPr>
              <w:pStyle w:val="TableText"/>
            </w:pPr>
          </w:p>
        </w:tc>
      </w:tr>
      <w:tr w:rsidR="00424208" w14:paraId="5ECAD104" w14:textId="77777777" w:rsidTr="00C368C0">
        <w:trPr>
          <w:trHeight w:val="397"/>
        </w:trPr>
        <w:tc>
          <w:tcPr>
            <w:tcW w:w="1701" w:type="dxa"/>
            <w:tcBorders>
              <w:left w:val="single" w:sz="8" w:space="0" w:color="auto"/>
              <w:right w:val="single" w:sz="4" w:space="0" w:color="auto"/>
            </w:tcBorders>
          </w:tcPr>
          <w:p w14:paraId="5C226FF8"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302E7727"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019DE8E4" w14:textId="77777777" w:rsidR="00424208" w:rsidRPr="000F7B79" w:rsidRDefault="00424208" w:rsidP="00ED1C0A">
            <w:pPr>
              <w:pStyle w:val="TableText"/>
              <w:rPr>
                <w:rFonts w:cstheme="minorHAnsi"/>
              </w:rPr>
            </w:pPr>
          </w:p>
        </w:tc>
        <w:tc>
          <w:tcPr>
            <w:tcW w:w="1701" w:type="dxa"/>
            <w:tcBorders>
              <w:left w:val="single" w:sz="4" w:space="0" w:color="auto"/>
            </w:tcBorders>
          </w:tcPr>
          <w:p w14:paraId="21FC1E83" w14:textId="77777777" w:rsidR="00424208" w:rsidRDefault="00424208" w:rsidP="00ED1C0A">
            <w:pPr>
              <w:pStyle w:val="TableText"/>
            </w:pPr>
          </w:p>
        </w:tc>
        <w:tc>
          <w:tcPr>
            <w:tcW w:w="1701" w:type="dxa"/>
            <w:tcBorders>
              <w:left w:val="single" w:sz="4" w:space="0" w:color="auto"/>
            </w:tcBorders>
          </w:tcPr>
          <w:p w14:paraId="602B5D75" w14:textId="77777777" w:rsidR="00424208" w:rsidRDefault="00424208" w:rsidP="00ED1C0A">
            <w:pPr>
              <w:pStyle w:val="TableText"/>
            </w:pPr>
          </w:p>
        </w:tc>
        <w:tc>
          <w:tcPr>
            <w:tcW w:w="1701" w:type="dxa"/>
            <w:tcBorders>
              <w:left w:val="single" w:sz="4" w:space="0" w:color="auto"/>
            </w:tcBorders>
          </w:tcPr>
          <w:p w14:paraId="7AAD3CFC" w14:textId="77777777" w:rsidR="00424208" w:rsidRDefault="00424208" w:rsidP="00ED1C0A">
            <w:pPr>
              <w:pStyle w:val="TableText"/>
            </w:pPr>
          </w:p>
        </w:tc>
        <w:tc>
          <w:tcPr>
            <w:tcW w:w="1701" w:type="dxa"/>
            <w:tcBorders>
              <w:left w:val="single" w:sz="4" w:space="0" w:color="auto"/>
              <w:right w:val="single" w:sz="4" w:space="0" w:color="auto"/>
            </w:tcBorders>
          </w:tcPr>
          <w:p w14:paraId="63099238" w14:textId="77777777" w:rsidR="00424208" w:rsidRDefault="00424208" w:rsidP="00ED1C0A">
            <w:pPr>
              <w:pStyle w:val="TableText"/>
            </w:pPr>
          </w:p>
        </w:tc>
        <w:tc>
          <w:tcPr>
            <w:tcW w:w="2268" w:type="dxa"/>
            <w:tcBorders>
              <w:left w:val="single" w:sz="4" w:space="0" w:color="auto"/>
              <w:right w:val="single" w:sz="4" w:space="0" w:color="auto"/>
            </w:tcBorders>
          </w:tcPr>
          <w:p w14:paraId="013B6629" w14:textId="77777777" w:rsidR="00424208" w:rsidRDefault="00424208" w:rsidP="00ED1C0A">
            <w:pPr>
              <w:pStyle w:val="TableText"/>
            </w:pPr>
          </w:p>
        </w:tc>
      </w:tr>
      <w:tr w:rsidR="00424208" w14:paraId="34F9EECE" w14:textId="77777777" w:rsidTr="00C368C0">
        <w:trPr>
          <w:trHeight w:val="397"/>
        </w:trPr>
        <w:tc>
          <w:tcPr>
            <w:tcW w:w="1701" w:type="dxa"/>
            <w:tcBorders>
              <w:left w:val="single" w:sz="8" w:space="0" w:color="auto"/>
              <w:right w:val="single" w:sz="4" w:space="0" w:color="auto"/>
            </w:tcBorders>
          </w:tcPr>
          <w:p w14:paraId="25C1610B"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06B4B918"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5E2D75E1" w14:textId="77777777" w:rsidR="00424208" w:rsidRPr="000F7B79" w:rsidRDefault="00424208" w:rsidP="00ED1C0A">
            <w:pPr>
              <w:pStyle w:val="TableText"/>
              <w:rPr>
                <w:rFonts w:cstheme="minorHAnsi"/>
              </w:rPr>
            </w:pPr>
          </w:p>
        </w:tc>
        <w:tc>
          <w:tcPr>
            <w:tcW w:w="1701" w:type="dxa"/>
            <w:tcBorders>
              <w:left w:val="single" w:sz="4" w:space="0" w:color="auto"/>
            </w:tcBorders>
          </w:tcPr>
          <w:p w14:paraId="1110205E" w14:textId="77777777" w:rsidR="00424208" w:rsidRDefault="00424208" w:rsidP="00ED1C0A">
            <w:pPr>
              <w:pStyle w:val="TableText"/>
            </w:pPr>
          </w:p>
        </w:tc>
        <w:tc>
          <w:tcPr>
            <w:tcW w:w="1701" w:type="dxa"/>
            <w:tcBorders>
              <w:left w:val="single" w:sz="4" w:space="0" w:color="auto"/>
            </w:tcBorders>
          </w:tcPr>
          <w:p w14:paraId="32B671A5" w14:textId="77777777" w:rsidR="00424208" w:rsidRDefault="00424208" w:rsidP="00ED1C0A">
            <w:pPr>
              <w:pStyle w:val="TableText"/>
            </w:pPr>
          </w:p>
        </w:tc>
        <w:tc>
          <w:tcPr>
            <w:tcW w:w="1701" w:type="dxa"/>
            <w:tcBorders>
              <w:left w:val="single" w:sz="4" w:space="0" w:color="auto"/>
            </w:tcBorders>
          </w:tcPr>
          <w:p w14:paraId="1C3282F6" w14:textId="77777777" w:rsidR="00424208" w:rsidRDefault="00424208" w:rsidP="00ED1C0A">
            <w:pPr>
              <w:pStyle w:val="TableText"/>
            </w:pPr>
          </w:p>
        </w:tc>
        <w:tc>
          <w:tcPr>
            <w:tcW w:w="1701" w:type="dxa"/>
            <w:tcBorders>
              <w:left w:val="single" w:sz="4" w:space="0" w:color="auto"/>
              <w:right w:val="single" w:sz="4" w:space="0" w:color="auto"/>
            </w:tcBorders>
          </w:tcPr>
          <w:p w14:paraId="58D6DDCC" w14:textId="77777777" w:rsidR="00424208" w:rsidRDefault="00424208" w:rsidP="00ED1C0A">
            <w:pPr>
              <w:pStyle w:val="TableText"/>
            </w:pPr>
          </w:p>
        </w:tc>
        <w:tc>
          <w:tcPr>
            <w:tcW w:w="2268" w:type="dxa"/>
            <w:tcBorders>
              <w:left w:val="single" w:sz="4" w:space="0" w:color="auto"/>
              <w:right w:val="single" w:sz="4" w:space="0" w:color="auto"/>
            </w:tcBorders>
          </w:tcPr>
          <w:p w14:paraId="4607D16C" w14:textId="77777777" w:rsidR="00424208" w:rsidRDefault="00424208" w:rsidP="00ED1C0A">
            <w:pPr>
              <w:pStyle w:val="TableText"/>
            </w:pPr>
          </w:p>
        </w:tc>
      </w:tr>
      <w:tr w:rsidR="00424208" w14:paraId="3C0F49FD" w14:textId="77777777" w:rsidTr="00C368C0">
        <w:trPr>
          <w:trHeight w:val="397"/>
        </w:trPr>
        <w:tc>
          <w:tcPr>
            <w:tcW w:w="1701" w:type="dxa"/>
            <w:tcBorders>
              <w:left w:val="single" w:sz="8" w:space="0" w:color="auto"/>
              <w:right w:val="single" w:sz="4" w:space="0" w:color="auto"/>
            </w:tcBorders>
          </w:tcPr>
          <w:p w14:paraId="734B351E"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2741A966"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1D0C7E4E" w14:textId="77777777" w:rsidR="00424208" w:rsidRPr="000F7B79" w:rsidRDefault="00424208" w:rsidP="00ED1C0A">
            <w:pPr>
              <w:pStyle w:val="TableText"/>
              <w:rPr>
                <w:rFonts w:cstheme="minorHAnsi"/>
              </w:rPr>
            </w:pPr>
          </w:p>
        </w:tc>
        <w:tc>
          <w:tcPr>
            <w:tcW w:w="1701" w:type="dxa"/>
            <w:tcBorders>
              <w:left w:val="single" w:sz="4" w:space="0" w:color="auto"/>
            </w:tcBorders>
          </w:tcPr>
          <w:p w14:paraId="03563E6C" w14:textId="77777777" w:rsidR="00424208" w:rsidRDefault="00424208" w:rsidP="00ED1C0A">
            <w:pPr>
              <w:pStyle w:val="TableText"/>
            </w:pPr>
          </w:p>
        </w:tc>
        <w:tc>
          <w:tcPr>
            <w:tcW w:w="1701" w:type="dxa"/>
            <w:tcBorders>
              <w:left w:val="single" w:sz="4" w:space="0" w:color="auto"/>
            </w:tcBorders>
          </w:tcPr>
          <w:p w14:paraId="1EA55EAC" w14:textId="77777777" w:rsidR="00424208" w:rsidRDefault="00424208" w:rsidP="00ED1C0A">
            <w:pPr>
              <w:pStyle w:val="TableText"/>
            </w:pPr>
          </w:p>
        </w:tc>
        <w:tc>
          <w:tcPr>
            <w:tcW w:w="1701" w:type="dxa"/>
            <w:tcBorders>
              <w:left w:val="single" w:sz="4" w:space="0" w:color="auto"/>
            </w:tcBorders>
          </w:tcPr>
          <w:p w14:paraId="492DB11E" w14:textId="77777777" w:rsidR="00424208" w:rsidRDefault="00424208" w:rsidP="00ED1C0A">
            <w:pPr>
              <w:pStyle w:val="TableText"/>
            </w:pPr>
          </w:p>
        </w:tc>
        <w:tc>
          <w:tcPr>
            <w:tcW w:w="1701" w:type="dxa"/>
            <w:tcBorders>
              <w:left w:val="single" w:sz="4" w:space="0" w:color="auto"/>
              <w:right w:val="single" w:sz="4" w:space="0" w:color="auto"/>
            </w:tcBorders>
          </w:tcPr>
          <w:p w14:paraId="78F0B46C" w14:textId="77777777" w:rsidR="00424208" w:rsidRDefault="00424208" w:rsidP="00ED1C0A">
            <w:pPr>
              <w:pStyle w:val="TableText"/>
            </w:pPr>
          </w:p>
        </w:tc>
        <w:tc>
          <w:tcPr>
            <w:tcW w:w="2268" w:type="dxa"/>
            <w:tcBorders>
              <w:left w:val="single" w:sz="4" w:space="0" w:color="auto"/>
              <w:right w:val="single" w:sz="4" w:space="0" w:color="auto"/>
            </w:tcBorders>
          </w:tcPr>
          <w:p w14:paraId="45467BFC" w14:textId="77777777" w:rsidR="00424208" w:rsidRDefault="00424208" w:rsidP="00ED1C0A">
            <w:pPr>
              <w:pStyle w:val="TableText"/>
            </w:pPr>
          </w:p>
        </w:tc>
      </w:tr>
      <w:tr w:rsidR="00424208" w14:paraId="7769D63C" w14:textId="77777777" w:rsidTr="00C368C0">
        <w:trPr>
          <w:trHeight w:val="397"/>
        </w:trPr>
        <w:tc>
          <w:tcPr>
            <w:tcW w:w="1701" w:type="dxa"/>
            <w:tcBorders>
              <w:left w:val="single" w:sz="8" w:space="0" w:color="auto"/>
              <w:right w:val="single" w:sz="4" w:space="0" w:color="auto"/>
            </w:tcBorders>
          </w:tcPr>
          <w:p w14:paraId="319647C7"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6D4C611A"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26360B0C" w14:textId="77777777" w:rsidR="00424208" w:rsidRPr="000F7B79" w:rsidRDefault="00424208" w:rsidP="00ED1C0A">
            <w:pPr>
              <w:pStyle w:val="TableText"/>
              <w:rPr>
                <w:rFonts w:cstheme="minorHAnsi"/>
              </w:rPr>
            </w:pPr>
          </w:p>
        </w:tc>
        <w:tc>
          <w:tcPr>
            <w:tcW w:w="1701" w:type="dxa"/>
            <w:tcBorders>
              <w:left w:val="single" w:sz="4" w:space="0" w:color="auto"/>
            </w:tcBorders>
          </w:tcPr>
          <w:p w14:paraId="025294B8" w14:textId="77777777" w:rsidR="00424208" w:rsidRDefault="00424208" w:rsidP="00ED1C0A">
            <w:pPr>
              <w:pStyle w:val="TableText"/>
            </w:pPr>
          </w:p>
        </w:tc>
        <w:tc>
          <w:tcPr>
            <w:tcW w:w="1701" w:type="dxa"/>
            <w:tcBorders>
              <w:left w:val="single" w:sz="4" w:space="0" w:color="auto"/>
            </w:tcBorders>
          </w:tcPr>
          <w:p w14:paraId="352003A7" w14:textId="77777777" w:rsidR="00424208" w:rsidRDefault="00424208" w:rsidP="00ED1C0A">
            <w:pPr>
              <w:pStyle w:val="TableText"/>
            </w:pPr>
          </w:p>
        </w:tc>
        <w:tc>
          <w:tcPr>
            <w:tcW w:w="1701" w:type="dxa"/>
            <w:tcBorders>
              <w:left w:val="single" w:sz="4" w:space="0" w:color="auto"/>
            </w:tcBorders>
          </w:tcPr>
          <w:p w14:paraId="2838E8FA" w14:textId="77777777" w:rsidR="00424208" w:rsidRDefault="00424208" w:rsidP="00ED1C0A">
            <w:pPr>
              <w:pStyle w:val="TableText"/>
            </w:pPr>
          </w:p>
        </w:tc>
        <w:tc>
          <w:tcPr>
            <w:tcW w:w="1701" w:type="dxa"/>
            <w:tcBorders>
              <w:left w:val="single" w:sz="4" w:space="0" w:color="auto"/>
              <w:right w:val="single" w:sz="4" w:space="0" w:color="auto"/>
            </w:tcBorders>
          </w:tcPr>
          <w:p w14:paraId="2A4E77FE" w14:textId="77777777" w:rsidR="00424208" w:rsidRDefault="00424208" w:rsidP="00ED1C0A">
            <w:pPr>
              <w:pStyle w:val="TableText"/>
            </w:pPr>
          </w:p>
        </w:tc>
        <w:tc>
          <w:tcPr>
            <w:tcW w:w="2268" w:type="dxa"/>
            <w:tcBorders>
              <w:left w:val="single" w:sz="4" w:space="0" w:color="auto"/>
              <w:right w:val="single" w:sz="4" w:space="0" w:color="auto"/>
            </w:tcBorders>
          </w:tcPr>
          <w:p w14:paraId="1F5E1574" w14:textId="77777777" w:rsidR="00424208" w:rsidRDefault="00424208" w:rsidP="00ED1C0A">
            <w:pPr>
              <w:pStyle w:val="TableText"/>
            </w:pPr>
          </w:p>
        </w:tc>
      </w:tr>
    </w:tbl>
    <w:p w14:paraId="324CA67F" w14:textId="77777777" w:rsidR="00EC0211" w:rsidRDefault="00EC0211" w:rsidP="00EC0211">
      <w:pPr>
        <w:pStyle w:val="Bodycopy"/>
        <w:rPr>
          <w:b/>
          <w:u w:val="single"/>
        </w:rPr>
      </w:pPr>
    </w:p>
    <w:p w14:paraId="419C22CA" w14:textId="77777777" w:rsidR="00424208" w:rsidRDefault="00424208" w:rsidP="00424208">
      <w:r w:rsidRPr="00424208">
        <w:rPr>
          <w:b/>
        </w:rPr>
        <w:t xml:space="preserve">Experiment </w:t>
      </w:r>
      <w:r>
        <w:rPr>
          <w:b/>
        </w:rPr>
        <w:t>C</w:t>
      </w:r>
      <w:r w:rsidRPr="00424208">
        <w:rPr>
          <w:b/>
        </w:rPr>
        <w:t>:</w:t>
      </w:r>
      <w:r>
        <w:t xml:space="preserve"> Starting cash $10,000 (invested over five companies from five different industries)</w:t>
      </w:r>
    </w:p>
    <w:tbl>
      <w:tblPr>
        <w:tblStyle w:val="TableASX"/>
        <w:tblW w:w="14175" w:type="dxa"/>
        <w:tblCellMar>
          <w:left w:w="57" w:type="dxa"/>
        </w:tblCellMar>
        <w:tblLook w:val="04A0" w:firstRow="1" w:lastRow="0" w:firstColumn="1" w:lastColumn="0" w:noHBand="0" w:noVBand="1"/>
      </w:tblPr>
      <w:tblGrid>
        <w:gridCol w:w="1701"/>
        <w:gridCol w:w="1701"/>
        <w:gridCol w:w="1701"/>
        <w:gridCol w:w="1701"/>
        <w:gridCol w:w="1701"/>
        <w:gridCol w:w="1701"/>
        <w:gridCol w:w="1701"/>
        <w:gridCol w:w="2268"/>
      </w:tblGrid>
      <w:tr w:rsidR="00424208" w14:paraId="01FFB515" w14:textId="77777777" w:rsidTr="00C368C0">
        <w:trPr>
          <w:cnfStyle w:val="100000000000" w:firstRow="1" w:lastRow="0" w:firstColumn="0" w:lastColumn="0" w:oddVBand="0" w:evenVBand="0" w:oddHBand="0" w:evenHBand="0" w:firstRowFirstColumn="0" w:firstRowLastColumn="0" w:lastRowFirstColumn="0" w:lastRowLastColumn="0"/>
        </w:trPr>
        <w:tc>
          <w:tcPr>
            <w:tcW w:w="1701" w:type="dxa"/>
            <w:tcBorders>
              <w:left w:val="single" w:sz="8" w:space="0" w:color="auto"/>
              <w:right w:val="single" w:sz="4" w:space="0" w:color="auto"/>
            </w:tcBorders>
          </w:tcPr>
          <w:p w14:paraId="1DEF7242" w14:textId="77777777" w:rsidR="00424208" w:rsidRPr="0075652A" w:rsidRDefault="00424208" w:rsidP="00115D1B">
            <w:pPr>
              <w:pStyle w:val="TableHeading"/>
              <w:jc w:val="center"/>
              <w:rPr>
                <w:b w:val="0"/>
              </w:rPr>
            </w:pPr>
            <w:r>
              <w:rPr>
                <w:b w:val="0"/>
              </w:rPr>
              <w:t>Company</w:t>
            </w:r>
          </w:p>
        </w:tc>
        <w:tc>
          <w:tcPr>
            <w:tcW w:w="1701" w:type="dxa"/>
            <w:tcBorders>
              <w:left w:val="single" w:sz="4" w:space="0" w:color="auto"/>
              <w:right w:val="single" w:sz="4" w:space="0" w:color="auto"/>
            </w:tcBorders>
          </w:tcPr>
          <w:p w14:paraId="05FEFD69" w14:textId="77777777" w:rsidR="00424208" w:rsidRPr="0075652A" w:rsidRDefault="00424208" w:rsidP="00115D1B">
            <w:pPr>
              <w:pStyle w:val="TableHeading"/>
              <w:jc w:val="center"/>
              <w:rPr>
                <w:b w:val="0"/>
              </w:rPr>
            </w:pPr>
            <w:r>
              <w:rPr>
                <w:b w:val="0"/>
              </w:rPr>
              <w:t>No. of shares</w:t>
            </w:r>
          </w:p>
        </w:tc>
        <w:tc>
          <w:tcPr>
            <w:tcW w:w="1701" w:type="dxa"/>
            <w:tcBorders>
              <w:left w:val="single" w:sz="4" w:space="0" w:color="auto"/>
              <w:right w:val="single" w:sz="4" w:space="0" w:color="auto"/>
            </w:tcBorders>
          </w:tcPr>
          <w:p w14:paraId="224C57CC" w14:textId="77777777" w:rsidR="00424208" w:rsidRPr="0075652A" w:rsidRDefault="00424208" w:rsidP="00115D1B">
            <w:pPr>
              <w:pStyle w:val="TableHeading"/>
              <w:jc w:val="center"/>
              <w:rPr>
                <w:b w:val="0"/>
              </w:rPr>
            </w:pPr>
            <w:r>
              <w:rPr>
                <w:b w:val="0"/>
              </w:rPr>
              <w:t>Day 1 Price</w:t>
            </w:r>
          </w:p>
        </w:tc>
        <w:tc>
          <w:tcPr>
            <w:tcW w:w="1701" w:type="dxa"/>
            <w:tcBorders>
              <w:left w:val="single" w:sz="4" w:space="0" w:color="auto"/>
            </w:tcBorders>
          </w:tcPr>
          <w:p w14:paraId="65D0FEDB" w14:textId="77777777" w:rsidR="00424208" w:rsidRPr="0075652A" w:rsidRDefault="00424208" w:rsidP="00115D1B">
            <w:pPr>
              <w:pStyle w:val="TableHeading"/>
              <w:jc w:val="center"/>
              <w:rPr>
                <w:b w:val="0"/>
              </w:rPr>
            </w:pPr>
            <w:r>
              <w:rPr>
                <w:b w:val="0"/>
              </w:rPr>
              <w:t>Day 2 Price</w:t>
            </w:r>
          </w:p>
        </w:tc>
        <w:tc>
          <w:tcPr>
            <w:tcW w:w="1701" w:type="dxa"/>
            <w:tcBorders>
              <w:left w:val="single" w:sz="4" w:space="0" w:color="auto"/>
            </w:tcBorders>
          </w:tcPr>
          <w:p w14:paraId="1DCDF7EB" w14:textId="77777777" w:rsidR="00424208" w:rsidRPr="0075652A" w:rsidRDefault="00424208" w:rsidP="00115D1B">
            <w:pPr>
              <w:pStyle w:val="TableHeading"/>
              <w:jc w:val="center"/>
              <w:rPr>
                <w:b w:val="0"/>
              </w:rPr>
            </w:pPr>
            <w:r>
              <w:rPr>
                <w:b w:val="0"/>
              </w:rPr>
              <w:t>Day 3 Price</w:t>
            </w:r>
          </w:p>
        </w:tc>
        <w:tc>
          <w:tcPr>
            <w:tcW w:w="1701" w:type="dxa"/>
            <w:tcBorders>
              <w:left w:val="single" w:sz="4" w:space="0" w:color="auto"/>
            </w:tcBorders>
          </w:tcPr>
          <w:p w14:paraId="01ACBC7B" w14:textId="77777777" w:rsidR="00424208" w:rsidRPr="0075652A" w:rsidRDefault="00424208" w:rsidP="00115D1B">
            <w:pPr>
              <w:pStyle w:val="TableHeading"/>
              <w:jc w:val="center"/>
              <w:rPr>
                <w:b w:val="0"/>
              </w:rPr>
            </w:pPr>
            <w:r>
              <w:rPr>
                <w:b w:val="0"/>
              </w:rPr>
              <w:t>Day 4 Price</w:t>
            </w:r>
          </w:p>
        </w:tc>
        <w:tc>
          <w:tcPr>
            <w:tcW w:w="1701" w:type="dxa"/>
            <w:tcBorders>
              <w:left w:val="single" w:sz="4" w:space="0" w:color="auto"/>
              <w:right w:val="single" w:sz="4" w:space="0" w:color="auto"/>
            </w:tcBorders>
          </w:tcPr>
          <w:p w14:paraId="5AC76072" w14:textId="77777777" w:rsidR="00424208" w:rsidRPr="0075652A" w:rsidRDefault="00424208" w:rsidP="00115D1B">
            <w:pPr>
              <w:pStyle w:val="TableHeading"/>
              <w:jc w:val="center"/>
              <w:rPr>
                <w:b w:val="0"/>
              </w:rPr>
            </w:pPr>
            <w:r>
              <w:rPr>
                <w:b w:val="0"/>
              </w:rPr>
              <w:t>Day 5 Price</w:t>
            </w:r>
          </w:p>
        </w:tc>
        <w:tc>
          <w:tcPr>
            <w:tcW w:w="2268" w:type="dxa"/>
            <w:tcBorders>
              <w:left w:val="single" w:sz="4" w:space="0" w:color="auto"/>
              <w:right w:val="single" w:sz="4" w:space="0" w:color="auto"/>
            </w:tcBorders>
          </w:tcPr>
          <w:p w14:paraId="2DCBE43D" w14:textId="77777777" w:rsidR="00424208" w:rsidRPr="0075652A" w:rsidRDefault="00424208" w:rsidP="00115D1B">
            <w:pPr>
              <w:pStyle w:val="TableHeading"/>
              <w:jc w:val="center"/>
              <w:rPr>
                <w:b w:val="0"/>
              </w:rPr>
            </w:pPr>
            <w:r>
              <w:rPr>
                <w:b w:val="0"/>
              </w:rPr>
              <w:t>No. of Shares X</w:t>
            </w:r>
            <w:r>
              <w:rPr>
                <w:b w:val="0"/>
              </w:rPr>
              <w:br/>
              <w:t>Day 5 price = $</w:t>
            </w:r>
          </w:p>
        </w:tc>
      </w:tr>
      <w:tr w:rsidR="00424208" w14:paraId="1E7C4ECA" w14:textId="77777777" w:rsidTr="00C368C0">
        <w:trPr>
          <w:trHeight w:val="397"/>
        </w:trPr>
        <w:tc>
          <w:tcPr>
            <w:tcW w:w="1701" w:type="dxa"/>
            <w:tcBorders>
              <w:left w:val="single" w:sz="8" w:space="0" w:color="auto"/>
              <w:right w:val="single" w:sz="4" w:space="0" w:color="auto"/>
            </w:tcBorders>
          </w:tcPr>
          <w:p w14:paraId="49D28D97"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2D8EC515"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592B7E56" w14:textId="77777777" w:rsidR="00424208" w:rsidRPr="000F7B79" w:rsidRDefault="00424208" w:rsidP="00ED1C0A">
            <w:pPr>
              <w:pStyle w:val="TableText"/>
              <w:rPr>
                <w:rFonts w:cstheme="minorHAnsi"/>
              </w:rPr>
            </w:pPr>
          </w:p>
        </w:tc>
        <w:tc>
          <w:tcPr>
            <w:tcW w:w="1701" w:type="dxa"/>
            <w:tcBorders>
              <w:left w:val="single" w:sz="4" w:space="0" w:color="auto"/>
            </w:tcBorders>
          </w:tcPr>
          <w:p w14:paraId="749A7C8F" w14:textId="77777777" w:rsidR="00424208" w:rsidRDefault="00424208" w:rsidP="00ED1C0A">
            <w:pPr>
              <w:pStyle w:val="TableText"/>
            </w:pPr>
          </w:p>
        </w:tc>
        <w:tc>
          <w:tcPr>
            <w:tcW w:w="1701" w:type="dxa"/>
            <w:tcBorders>
              <w:left w:val="single" w:sz="4" w:space="0" w:color="auto"/>
            </w:tcBorders>
          </w:tcPr>
          <w:p w14:paraId="65A9798D" w14:textId="77777777" w:rsidR="00424208" w:rsidRDefault="00424208" w:rsidP="00ED1C0A">
            <w:pPr>
              <w:pStyle w:val="TableText"/>
            </w:pPr>
          </w:p>
        </w:tc>
        <w:tc>
          <w:tcPr>
            <w:tcW w:w="1701" w:type="dxa"/>
            <w:tcBorders>
              <w:left w:val="single" w:sz="4" w:space="0" w:color="auto"/>
            </w:tcBorders>
          </w:tcPr>
          <w:p w14:paraId="31A8FCF3" w14:textId="77777777" w:rsidR="00424208" w:rsidRDefault="00424208" w:rsidP="00ED1C0A">
            <w:pPr>
              <w:pStyle w:val="TableText"/>
            </w:pPr>
          </w:p>
        </w:tc>
        <w:tc>
          <w:tcPr>
            <w:tcW w:w="1701" w:type="dxa"/>
            <w:tcBorders>
              <w:left w:val="single" w:sz="4" w:space="0" w:color="auto"/>
              <w:right w:val="single" w:sz="4" w:space="0" w:color="auto"/>
            </w:tcBorders>
          </w:tcPr>
          <w:p w14:paraId="3AFCD13E" w14:textId="77777777" w:rsidR="00424208" w:rsidRDefault="00424208" w:rsidP="00ED1C0A">
            <w:pPr>
              <w:pStyle w:val="TableText"/>
            </w:pPr>
          </w:p>
        </w:tc>
        <w:tc>
          <w:tcPr>
            <w:tcW w:w="2268" w:type="dxa"/>
            <w:tcBorders>
              <w:left w:val="single" w:sz="4" w:space="0" w:color="auto"/>
              <w:right w:val="single" w:sz="4" w:space="0" w:color="auto"/>
            </w:tcBorders>
          </w:tcPr>
          <w:p w14:paraId="0FF3FEA2" w14:textId="77777777" w:rsidR="00424208" w:rsidRDefault="00424208" w:rsidP="00ED1C0A">
            <w:pPr>
              <w:pStyle w:val="TableText"/>
            </w:pPr>
          </w:p>
        </w:tc>
      </w:tr>
      <w:tr w:rsidR="00424208" w14:paraId="72D99939" w14:textId="77777777" w:rsidTr="00C368C0">
        <w:trPr>
          <w:trHeight w:val="397"/>
        </w:trPr>
        <w:tc>
          <w:tcPr>
            <w:tcW w:w="1701" w:type="dxa"/>
            <w:tcBorders>
              <w:left w:val="single" w:sz="8" w:space="0" w:color="auto"/>
              <w:right w:val="single" w:sz="4" w:space="0" w:color="auto"/>
            </w:tcBorders>
          </w:tcPr>
          <w:p w14:paraId="21E76F3B"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46A2E7BA"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72A0945F" w14:textId="77777777" w:rsidR="00424208" w:rsidRPr="000F7B79" w:rsidRDefault="00424208" w:rsidP="00ED1C0A">
            <w:pPr>
              <w:pStyle w:val="TableText"/>
              <w:rPr>
                <w:rFonts w:cstheme="minorHAnsi"/>
              </w:rPr>
            </w:pPr>
          </w:p>
        </w:tc>
        <w:tc>
          <w:tcPr>
            <w:tcW w:w="1701" w:type="dxa"/>
            <w:tcBorders>
              <w:left w:val="single" w:sz="4" w:space="0" w:color="auto"/>
            </w:tcBorders>
          </w:tcPr>
          <w:p w14:paraId="1568FD7F" w14:textId="77777777" w:rsidR="00424208" w:rsidRDefault="00424208" w:rsidP="00ED1C0A">
            <w:pPr>
              <w:pStyle w:val="TableText"/>
            </w:pPr>
          </w:p>
        </w:tc>
        <w:tc>
          <w:tcPr>
            <w:tcW w:w="1701" w:type="dxa"/>
            <w:tcBorders>
              <w:left w:val="single" w:sz="4" w:space="0" w:color="auto"/>
            </w:tcBorders>
          </w:tcPr>
          <w:p w14:paraId="77D1A3B6" w14:textId="77777777" w:rsidR="00424208" w:rsidRDefault="00424208" w:rsidP="00ED1C0A">
            <w:pPr>
              <w:pStyle w:val="TableText"/>
            </w:pPr>
          </w:p>
        </w:tc>
        <w:tc>
          <w:tcPr>
            <w:tcW w:w="1701" w:type="dxa"/>
            <w:tcBorders>
              <w:left w:val="single" w:sz="4" w:space="0" w:color="auto"/>
            </w:tcBorders>
          </w:tcPr>
          <w:p w14:paraId="40826E42" w14:textId="77777777" w:rsidR="00424208" w:rsidRDefault="00424208" w:rsidP="00ED1C0A">
            <w:pPr>
              <w:pStyle w:val="TableText"/>
            </w:pPr>
          </w:p>
        </w:tc>
        <w:tc>
          <w:tcPr>
            <w:tcW w:w="1701" w:type="dxa"/>
            <w:tcBorders>
              <w:left w:val="single" w:sz="4" w:space="0" w:color="auto"/>
              <w:right w:val="single" w:sz="4" w:space="0" w:color="auto"/>
            </w:tcBorders>
          </w:tcPr>
          <w:p w14:paraId="66CCBE9A" w14:textId="77777777" w:rsidR="00424208" w:rsidRDefault="00424208" w:rsidP="00ED1C0A">
            <w:pPr>
              <w:pStyle w:val="TableText"/>
            </w:pPr>
          </w:p>
        </w:tc>
        <w:tc>
          <w:tcPr>
            <w:tcW w:w="2268" w:type="dxa"/>
            <w:tcBorders>
              <w:left w:val="single" w:sz="4" w:space="0" w:color="auto"/>
              <w:right w:val="single" w:sz="4" w:space="0" w:color="auto"/>
            </w:tcBorders>
          </w:tcPr>
          <w:p w14:paraId="57B917F9" w14:textId="77777777" w:rsidR="00424208" w:rsidRDefault="00424208" w:rsidP="00ED1C0A">
            <w:pPr>
              <w:pStyle w:val="TableText"/>
            </w:pPr>
          </w:p>
        </w:tc>
      </w:tr>
      <w:tr w:rsidR="00424208" w14:paraId="4B20013E" w14:textId="77777777" w:rsidTr="00C368C0">
        <w:trPr>
          <w:trHeight w:val="397"/>
        </w:trPr>
        <w:tc>
          <w:tcPr>
            <w:tcW w:w="1701" w:type="dxa"/>
            <w:tcBorders>
              <w:left w:val="single" w:sz="8" w:space="0" w:color="auto"/>
              <w:right w:val="single" w:sz="4" w:space="0" w:color="auto"/>
            </w:tcBorders>
          </w:tcPr>
          <w:p w14:paraId="20D823E2"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1EE55877"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5F7F8C05" w14:textId="77777777" w:rsidR="00424208" w:rsidRPr="000F7B79" w:rsidRDefault="00424208" w:rsidP="00ED1C0A">
            <w:pPr>
              <w:pStyle w:val="TableText"/>
              <w:rPr>
                <w:rFonts w:cstheme="minorHAnsi"/>
              </w:rPr>
            </w:pPr>
          </w:p>
        </w:tc>
        <w:tc>
          <w:tcPr>
            <w:tcW w:w="1701" w:type="dxa"/>
            <w:tcBorders>
              <w:left w:val="single" w:sz="4" w:space="0" w:color="auto"/>
            </w:tcBorders>
          </w:tcPr>
          <w:p w14:paraId="3B2B7DE6" w14:textId="77777777" w:rsidR="00424208" w:rsidRDefault="00424208" w:rsidP="00ED1C0A">
            <w:pPr>
              <w:pStyle w:val="TableText"/>
            </w:pPr>
          </w:p>
        </w:tc>
        <w:tc>
          <w:tcPr>
            <w:tcW w:w="1701" w:type="dxa"/>
            <w:tcBorders>
              <w:left w:val="single" w:sz="4" w:space="0" w:color="auto"/>
            </w:tcBorders>
          </w:tcPr>
          <w:p w14:paraId="0E89B17B" w14:textId="77777777" w:rsidR="00424208" w:rsidRDefault="00424208" w:rsidP="00ED1C0A">
            <w:pPr>
              <w:pStyle w:val="TableText"/>
            </w:pPr>
          </w:p>
        </w:tc>
        <w:tc>
          <w:tcPr>
            <w:tcW w:w="1701" w:type="dxa"/>
            <w:tcBorders>
              <w:left w:val="single" w:sz="4" w:space="0" w:color="auto"/>
            </w:tcBorders>
          </w:tcPr>
          <w:p w14:paraId="536A75C1" w14:textId="77777777" w:rsidR="00424208" w:rsidRDefault="00424208" w:rsidP="00ED1C0A">
            <w:pPr>
              <w:pStyle w:val="TableText"/>
            </w:pPr>
          </w:p>
        </w:tc>
        <w:tc>
          <w:tcPr>
            <w:tcW w:w="1701" w:type="dxa"/>
            <w:tcBorders>
              <w:left w:val="single" w:sz="4" w:space="0" w:color="auto"/>
              <w:right w:val="single" w:sz="4" w:space="0" w:color="auto"/>
            </w:tcBorders>
          </w:tcPr>
          <w:p w14:paraId="36343E30" w14:textId="77777777" w:rsidR="00424208" w:rsidRDefault="00424208" w:rsidP="00ED1C0A">
            <w:pPr>
              <w:pStyle w:val="TableText"/>
            </w:pPr>
          </w:p>
        </w:tc>
        <w:tc>
          <w:tcPr>
            <w:tcW w:w="2268" w:type="dxa"/>
            <w:tcBorders>
              <w:left w:val="single" w:sz="4" w:space="0" w:color="auto"/>
              <w:right w:val="single" w:sz="4" w:space="0" w:color="auto"/>
            </w:tcBorders>
          </w:tcPr>
          <w:p w14:paraId="0D427F72" w14:textId="77777777" w:rsidR="00424208" w:rsidRDefault="00424208" w:rsidP="00ED1C0A">
            <w:pPr>
              <w:pStyle w:val="TableText"/>
            </w:pPr>
          </w:p>
        </w:tc>
      </w:tr>
      <w:tr w:rsidR="00424208" w14:paraId="118ED6B4" w14:textId="77777777" w:rsidTr="00C368C0">
        <w:trPr>
          <w:trHeight w:val="397"/>
        </w:trPr>
        <w:tc>
          <w:tcPr>
            <w:tcW w:w="1701" w:type="dxa"/>
            <w:tcBorders>
              <w:left w:val="single" w:sz="8" w:space="0" w:color="auto"/>
              <w:right w:val="single" w:sz="4" w:space="0" w:color="auto"/>
            </w:tcBorders>
          </w:tcPr>
          <w:p w14:paraId="25DC96A5"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1A8BF9BB"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06F840D8" w14:textId="77777777" w:rsidR="00424208" w:rsidRPr="000F7B79" w:rsidRDefault="00424208" w:rsidP="00ED1C0A">
            <w:pPr>
              <w:pStyle w:val="TableText"/>
              <w:rPr>
                <w:rFonts w:cstheme="minorHAnsi"/>
              </w:rPr>
            </w:pPr>
          </w:p>
        </w:tc>
        <w:tc>
          <w:tcPr>
            <w:tcW w:w="1701" w:type="dxa"/>
            <w:tcBorders>
              <w:left w:val="single" w:sz="4" w:space="0" w:color="auto"/>
            </w:tcBorders>
          </w:tcPr>
          <w:p w14:paraId="7CDC6400" w14:textId="77777777" w:rsidR="00424208" w:rsidRDefault="00424208" w:rsidP="00ED1C0A">
            <w:pPr>
              <w:pStyle w:val="TableText"/>
            </w:pPr>
          </w:p>
        </w:tc>
        <w:tc>
          <w:tcPr>
            <w:tcW w:w="1701" w:type="dxa"/>
            <w:tcBorders>
              <w:left w:val="single" w:sz="4" w:space="0" w:color="auto"/>
            </w:tcBorders>
          </w:tcPr>
          <w:p w14:paraId="2DF5436B" w14:textId="77777777" w:rsidR="00424208" w:rsidRDefault="00424208" w:rsidP="00ED1C0A">
            <w:pPr>
              <w:pStyle w:val="TableText"/>
            </w:pPr>
          </w:p>
        </w:tc>
        <w:tc>
          <w:tcPr>
            <w:tcW w:w="1701" w:type="dxa"/>
            <w:tcBorders>
              <w:left w:val="single" w:sz="4" w:space="0" w:color="auto"/>
            </w:tcBorders>
          </w:tcPr>
          <w:p w14:paraId="35283D9B" w14:textId="77777777" w:rsidR="00424208" w:rsidRDefault="00424208" w:rsidP="00ED1C0A">
            <w:pPr>
              <w:pStyle w:val="TableText"/>
            </w:pPr>
          </w:p>
        </w:tc>
        <w:tc>
          <w:tcPr>
            <w:tcW w:w="1701" w:type="dxa"/>
            <w:tcBorders>
              <w:left w:val="single" w:sz="4" w:space="0" w:color="auto"/>
              <w:right w:val="single" w:sz="4" w:space="0" w:color="auto"/>
            </w:tcBorders>
          </w:tcPr>
          <w:p w14:paraId="63D04610" w14:textId="77777777" w:rsidR="00424208" w:rsidRDefault="00424208" w:rsidP="00ED1C0A">
            <w:pPr>
              <w:pStyle w:val="TableText"/>
            </w:pPr>
          </w:p>
        </w:tc>
        <w:tc>
          <w:tcPr>
            <w:tcW w:w="2268" w:type="dxa"/>
            <w:tcBorders>
              <w:left w:val="single" w:sz="4" w:space="0" w:color="auto"/>
              <w:right w:val="single" w:sz="4" w:space="0" w:color="auto"/>
            </w:tcBorders>
          </w:tcPr>
          <w:p w14:paraId="481CBD16" w14:textId="77777777" w:rsidR="00424208" w:rsidRDefault="00424208" w:rsidP="00ED1C0A">
            <w:pPr>
              <w:pStyle w:val="TableText"/>
            </w:pPr>
          </w:p>
        </w:tc>
      </w:tr>
      <w:tr w:rsidR="00424208" w14:paraId="30B5A899" w14:textId="77777777" w:rsidTr="00C368C0">
        <w:trPr>
          <w:trHeight w:val="397"/>
        </w:trPr>
        <w:tc>
          <w:tcPr>
            <w:tcW w:w="1701" w:type="dxa"/>
            <w:tcBorders>
              <w:left w:val="single" w:sz="8" w:space="0" w:color="auto"/>
              <w:right w:val="single" w:sz="4" w:space="0" w:color="auto"/>
            </w:tcBorders>
          </w:tcPr>
          <w:p w14:paraId="2FCF6579" w14:textId="77777777" w:rsidR="00424208" w:rsidRPr="0075652A" w:rsidRDefault="00424208" w:rsidP="00ED1C0A">
            <w:pPr>
              <w:pStyle w:val="TableText"/>
            </w:pPr>
          </w:p>
        </w:tc>
        <w:tc>
          <w:tcPr>
            <w:tcW w:w="1701" w:type="dxa"/>
            <w:tcBorders>
              <w:left w:val="single" w:sz="4" w:space="0" w:color="auto"/>
              <w:right w:val="single" w:sz="4" w:space="0" w:color="auto"/>
            </w:tcBorders>
          </w:tcPr>
          <w:p w14:paraId="4274A1A2" w14:textId="77777777" w:rsidR="00424208" w:rsidRPr="000F7B79" w:rsidRDefault="00424208" w:rsidP="00ED1C0A">
            <w:pPr>
              <w:pStyle w:val="TableText"/>
              <w:rPr>
                <w:rFonts w:cstheme="minorHAnsi"/>
              </w:rPr>
            </w:pPr>
          </w:p>
        </w:tc>
        <w:tc>
          <w:tcPr>
            <w:tcW w:w="1701" w:type="dxa"/>
            <w:tcBorders>
              <w:left w:val="single" w:sz="4" w:space="0" w:color="auto"/>
              <w:right w:val="single" w:sz="4" w:space="0" w:color="auto"/>
            </w:tcBorders>
          </w:tcPr>
          <w:p w14:paraId="0F69930E" w14:textId="77777777" w:rsidR="00424208" w:rsidRPr="000F7B79" w:rsidRDefault="00424208" w:rsidP="00ED1C0A">
            <w:pPr>
              <w:pStyle w:val="TableText"/>
              <w:rPr>
                <w:rFonts w:cstheme="minorHAnsi"/>
              </w:rPr>
            </w:pPr>
          </w:p>
        </w:tc>
        <w:tc>
          <w:tcPr>
            <w:tcW w:w="1701" w:type="dxa"/>
            <w:tcBorders>
              <w:left w:val="single" w:sz="4" w:space="0" w:color="auto"/>
            </w:tcBorders>
          </w:tcPr>
          <w:p w14:paraId="603B3356" w14:textId="77777777" w:rsidR="00424208" w:rsidRDefault="00424208" w:rsidP="00ED1C0A">
            <w:pPr>
              <w:pStyle w:val="TableText"/>
            </w:pPr>
          </w:p>
        </w:tc>
        <w:tc>
          <w:tcPr>
            <w:tcW w:w="1701" w:type="dxa"/>
            <w:tcBorders>
              <w:left w:val="single" w:sz="4" w:space="0" w:color="auto"/>
            </w:tcBorders>
          </w:tcPr>
          <w:p w14:paraId="5A2D4D5F" w14:textId="77777777" w:rsidR="00424208" w:rsidRDefault="00424208" w:rsidP="00ED1C0A">
            <w:pPr>
              <w:pStyle w:val="TableText"/>
            </w:pPr>
          </w:p>
        </w:tc>
        <w:tc>
          <w:tcPr>
            <w:tcW w:w="1701" w:type="dxa"/>
            <w:tcBorders>
              <w:left w:val="single" w:sz="4" w:space="0" w:color="auto"/>
            </w:tcBorders>
          </w:tcPr>
          <w:p w14:paraId="16FE1B44" w14:textId="77777777" w:rsidR="00424208" w:rsidRDefault="00424208" w:rsidP="00ED1C0A">
            <w:pPr>
              <w:pStyle w:val="TableText"/>
            </w:pPr>
          </w:p>
        </w:tc>
        <w:tc>
          <w:tcPr>
            <w:tcW w:w="1701" w:type="dxa"/>
            <w:tcBorders>
              <w:left w:val="single" w:sz="4" w:space="0" w:color="auto"/>
              <w:right w:val="single" w:sz="4" w:space="0" w:color="auto"/>
            </w:tcBorders>
          </w:tcPr>
          <w:p w14:paraId="2D68CCCE" w14:textId="77777777" w:rsidR="00424208" w:rsidRDefault="00424208" w:rsidP="00ED1C0A">
            <w:pPr>
              <w:pStyle w:val="TableText"/>
            </w:pPr>
          </w:p>
        </w:tc>
        <w:tc>
          <w:tcPr>
            <w:tcW w:w="2268" w:type="dxa"/>
            <w:tcBorders>
              <w:left w:val="single" w:sz="4" w:space="0" w:color="auto"/>
              <w:right w:val="single" w:sz="4" w:space="0" w:color="auto"/>
            </w:tcBorders>
          </w:tcPr>
          <w:p w14:paraId="2885D128" w14:textId="77777777" w:rsidR="00424208" w:rsidRDefault="00424208" w:rsidP="00ED1C0A">
            <w:pPr>
              <w:pStyle w:val="TableText"/>
            </w:pPr>
          </w:p>
        </w:tc>
      </w:tr>
    </w:tbl>
    <w:p w14:paraId="4411D0D8" w14:textId="77777777" w:rsidR="00424208" w:rsidRDefault="00424208" w:rsidP="00EC0211">
      <w:pPr>
        <w:pStyle w:val="Bodycopy"/>
        <w:rPr>
          <w:b/>
          <w:u w:val="single"/>
        </w:rPr>
      </w:pPr>
    </w:p>
    <w:p w14:paraId="7A85D172" w14:textId="77777777" w:rsidR="00EC0211" w:rsidRPr="00EC0211" w:rsidRDefault="00EC0211" w:rsidP="00EC0211">
      <w:pPr>
        <w:pStyle w:val="Bodycopy"/>
      </w:pPr>
      <w:r w:rsidRPr="00EC0211">
        <w:rPr>
          <w:b/>
          <w:u w:val="single"/>
        </w:rPr>
        <w:t>Identify</w:t>
      </w:r>
      <w:r w:rsidRPr="00EC0211">
        <w:t xml:space="preserve"> </w:t>
      </w:r>
      <w:r w:rsidR="00424208">
        <w:t>the experiment that performed the best over the one week period</w:t>
      </w:r>
      <w:r w:rsidRPr="00EC0211">
        <w:t xml:space="preserve">. </w:t>
      </w:r>
    </w:p>
    <w:tbl>
      <w:tblPr>
        <w:tblStyle w:val="TableASX"/>
        <w:tblW w:w="14175" w:type="dxa"/>
        <w:tblBorders>
          <w:top w:val="single" w:sz="4" w:space="0" w:color="0C3B6C" w:themeColor="accent1"/>
          <w:bottom w:val="single" w:sz="4" w:space="0" w:color="0C3B6C" w:themeColor="accent1"/>
        </w:tblBorders>
        <w:tblLook w:val="04A0" w:firstRow="1" w:lastRow="0" w:firstColumn="1" w:lastColumn="0" w:noHBand="0" w:noVBand="1"/>
      </w:tblPr>
      <w:tblGrid>
        <w:gridCol w:w="14175"/>
      </w:tblGrid>
      <w:tr w:rsidR="00EC0211" w:rsidRPr="00FB4BE6" w14:paraId="59409C90" w14:textId="77777777" w:rsidTr="00C368C0">
        <w:trPr>
          <w:cnfStyle w:val="100000000000" w:firstRow="1" w:lastRow="0" w:firstColumn="0" w:lastColumn="0" w:oddVBand="0" w:evenVBand="0" w:oddHBand="0" w:evenHBand="0" w:firstRowFirstColumn="0" w:firstRowLastColumn="0" w:lastRowFirstColumn="0" w:lastRowLastColumn="0"/>
          <w:trHeight w:val="275"/>
        </w:trPr>
        <w:tc>
          <w:tcPr>
            <w:tcW w:w="14175" w:type="dxa"/>
            <w:tcBorders>
              <w:top w:val="nil"/>
              <w:bottom w:val="single" w:sz="4" w:space="0" w:color="0C3B6C" w:themeColor="accent1"/>
            </w:tcBorders>
            <w:vAlign w:val="bottom"/>
          </w:tcPr>
          <w:p w14:paraId="7AC10097" w14:textId="77777777" w:rsidR="00EC0211" w:rsidRPr="00E67598" w:rsidRDefault="00EC0211" w:rsidP="00ED1C0A">
            <w:pPr>
              <w:pStyle w:val="TableText"/>
              <w:rPr>
                <w:color w:val="0C3B6C" w:themeColor="accent1"/>
              </w:rPr>
            </w:pPr>
          </w:p>
        </w:tc>
      </w:tr>
      <w:tr w:rsidR="00EC0211" w:rsidRPr="00FB4BE6" w14:paraId="3D2E2315" w14:textId="77777777" w:rsidTr="00C368C0">
        <w:trPr>
          <w:trHeight w:val="510"/>
        </w:trPr>
        <w:tc>
          <w:tcPr>
            <w:tcW w:w="14175" w:type="dxa"/>
            <w:tcBorders>
              <w:top w:val="single" w:sz="4" w:space="0" w:color="0C3B6C" w:themeColor="accent1"/>
            </w:tcBorders>
            <w:vAlign w:val="bottom"/>
          </w:tcPr>
          <w:p w14:paraId="1EC315F5" w14:textId="77777777" w:rsidR="00EC0211" w:rsidRPr="00E67598" w:rsidRDefault="00EC0211" w:rsidP="00ED1C0A">
            <w:pPr>
              <w:pStyle w:val="TableText"/>
              <w:rPr>
                <w:color w:val="0C3B6C" w:themeColor="accent1"/>
              </w:rPr>
            </w:pPr>
          </w:p>
        </w:tc>
      </w:tr>
    </w:tbl>
    <w:p w14:paraId="2E04B69F" w14:textId="77777777" w:rsidR="00EC0211" w:rsidRDefault="00EC0211" w:rsidP="0083635C">
      <w:pPr>
        <w:pStyle w:val="Heading2"/>
        <w:rPr>
          <w:rFonts w:asciiTheme="minorHAnsi" w:eastAsia="Times New Roman" w:hAnsiTheme="minorHAnsi" w:cs="Times New Roman"/>
          <w:b w:val="0"/>
          <w:bCs w:val="0"/>
          <w:iCs w:val="0"/>
          <w:color w:val="009FDF" w:themeColor="accent2"/>
          <w:spacing w:val="0"/>
          <w:sz w:val="24"/>
          <w:szCs w:val="24"/>
          <w:lang w:eastAsia="en-AU"/>
        </w:rPr>
      </w:pPr>
    </w:p>
    <w:p w14:paraId="05DEAB03" w14:textId="77777777" w:rsidR="00424208" w:rsidRDefault="00424208" w:rsidP="00424208">
      <w:r>
        <w:t>Experiment</w:t>
      </w:r>
      <w:r w:rsidR="00115D1B">
        <w:t>s</w:t>
      </w:r>
      <w:r>
        <w:t xml:space="preserve"> A &amp; B may have increased in value at a greater rate than Experiment C over the period of a week. If an investor had a longer period of time to invest, possibly over years, </w:t>
      </w:r>
      <w:r w:rsidRPr="00E35D01">
        <w:rPr>
          <w:b/>
          <w:bCs/>
          <w:u w:val="single"/>
        </w:rPr>
        <w:t>explain</w:t>
      </w:r>
      <w:r>
        <w:t xml:space="preserve"> how this result may differ and why.</w:t>
      </w:r>
    </w:p>
    <w:tbl>
      <w:tblPr>
        <w:tblStyle w:val="TableASX"/>
        <w:tblW w:w="14175" w:type="dxa"/>
        <w:tblBorders>
          <w:top w:val="single" w:sz="4" w:space="0" w:color="0C3B6C" w:themeColor="accent1"/>
          <w:bottom w:val="single" w:sz="4" w:space="0" w:color="0C3B6C" w:themeColor="accent1"/>
        </w:tblBorders>
        <w:tblLook w:val="04A0" w:firstRow="1" w:lastRow="0" w:firstColumn="1" w:lastColumn="0" w:noHBand="0" w:noVBand="1"/>
      </w:tblPr>
      <w:tblGrid>
        <w:gridCol w:w="14175"/>
      </w:tblGrid>
      <w:tr w:rsidR="00424208" w:rsidRPr="00FB4BE6" w14:paraId="76532C59" w14:textId="77777777" w:rsidTr="00C368C0">
        <w:trPr>
          <w:cnfStyle w:val="100000000000" w:firstRow="1" w:lastRow="0" w:firstColumn="0" w:lastColumn="0" w:oddVBand="0" w:evenVBand="0" w:oddHBand="0" w:evenHBand="0" w:firstRowFirstColumn="0" w:firstRowLastColumn="0" w:lastRowFirstColumn="0" w:lastRowLastColumn="0"/>
          <w:trHeight w:val="275"/>
        </w:trPr>
        <w:tc>
          <w:tcPr>
            <w:tcW w:w="14175" w:type="dxa"/>
            <w:tcBorders>
              <w:top w:val="nil"/>
              <w:bottom w:val="single" w:sz="4" w:space="0" w:color="0C3B6C" w:themeColor="accent1"/>
            </w:tcBorders>
            <w:vAlign w:val="bottom"/>
          </w:tcPr>
          <w:p w14:paraId="4A533CE0" w14:textId="77777777" w:rsidR="00424208" w:rsidRPr="00E67598" w:rsidRDefault="00424208" w:rsidP="00ED1C0A">
            <w:pPr>
              <w:pStyle w:val="TableText"/>
              <w:rPr>
                <w:color w:val="0C3B6C" w:themeColor="accent1"/>
              </w:rPr>
            </w:pPr>
          </w:p>
        </w:tc>
      </w:tr>
      <w:tr w:rsidR="00424208" w:rsidRPr="00FB4BE6" w14:paraId="7C1587FC" w14:textId="77777777" w:rsidTr="00C368C0">
        <w:trPr>
          <w:trHeight w:val="510"/>
        </w:trPr>
        <w:tc>
          <w:tcPr>
            <w:tcW w:w="14175" w:type="dxa"/>
            <w:tcBorders>
              <w:top w:val="single" w:sz="4" w:space="0" w:color="0C3B6C" w:themeColor="accent1"/>
            </w:tcBorders>
            <w:vAlign w:val="bottom"/>
          </w:tcPr>
          <w:p w14:paraId="6FD93D67" w14:textId="77777777" w:rsidR="00424208" w:rsidRPr="00E67598" w:rsidRDefault="00424208" w:rsidP="00ED1C0A">
            <w:pPr>
              <w:pStyle w:val="TableText"/>
              <w:rPr>
                <w:color w:val="0C3B6C" w:themeColor="accent1"/>
              </w:rPr>
            </w:pPr>
          </w:p>
        </w:tc>
      </w:tr>
      <w:tr w:rsidR="00424208" w:rsidRPr="00FB4BE6" w14:paraId="0D0AD0EF" w14:textId="77777777" w:rsidTr="00C368C0">
        <w:trPr>
          <w:trHeight w:val="510"/>
        </w:trPr>
        <w:tc>
          <w:tcPr>
            <w:tcW w:w="14175" w:type="dxa"/>
            <w:tcBorders>
              <w:top w:val="single" w:sz="4" w:space="0" w:color="0C3B6C" w:themeColor="accent1"/>
            </w:tcBorders>
            <w:vAlign w:val="bottom"/>
          </w:tcPr>
          <w:p w14:paraId="610EBA38" w14:textId="77777777" w:rsidR="00424208" w:rsidRPr="00E67598" w:rsidRDefault="00424208" w:rsidP="00ED1C0A">
            <w:pPr>
              <w:pStyle w:val="TableText"/>
              <w:rPr>
                <w:color w:val="0C3B6C" w:themeColor="accent1"/>
              </w:rPr>
            </w:pPr>
          </w:p>
        </w:tc>
      </w:tr>
      <w:tr w:rsidR="00424208" w:rsidRPr="00FB4BE6" w14:paraId="1BD5D7AF" w14:textId="77777777" w:rsidTr="00C368C0">
        <w:trPr>
          <w:trHeight w:val="510"/>
        </w:trPr>
        <w:tc>
          <w:tcPr>
            <w:tcW w:w="14175" w:type="dxa"/>
            <w:tcBorders>
              <w:top w:val="single" w:sz="4" w:space="0" w:color="0C3B6C" w:themeColor="accent1"/>
            </w:tcBorders>
            <w:vAlign w:val="bottom"/>
          </w:tcPr>
          <w:p w14:paraId="72FE2B73" w14:textId="77777777" w:rsidR="00424208" w:rsidRPr="00E67598" w:rsidRDefault="00424208" w:rsidP="00ED1C0A">
            <w:pPr>
              <w:pStyle w:val="TableText"/>
              <w:rPr>
                <w:color w:val="0C3B6C" w:themeColor="accent1"/>
              </w:rPr>
            </w:pPr>
          </w:p>
        </w:tc>
      </w:tr>
    </w:tbl>
    <w:p w14:paraId="75C0269E" w14:textId="77777777" w:rsidR="00424208" w:rsidRPr="00424208" w:rsidRDefault="00424208" w:rsidP="00424208"/>
    <w:p w14:paraId="679677A1" w14:textId="77777777" w:rsidR="00C368C0" w:rsidRDefault="00C368C0" w:rsidP="00C368C0">
      <w:pPr>
        <w:adjustRightInd/>
        <w:snapToGrid/>
        <w:spacing w:after="0"/>
        <w:sectPr w:rsidR="00C368C0" w:rsidSect="00C368C0">
          <w:headerReference w:type="default" r:id="rId14"/>
          <w:footerReference w:type="default" r:id="rId15"/>
          <w:pgSz w:w="16838" w:h="11906" w:orient="landscape" w:code="9"/>
          <w:pgMar w:top="2694" w:right="1134" w:bottom="1134" w:left="1134" w:header="1139" w:footer="567" w:gutter="0"/>
          <w:cols w:space="708"/>
          <w:docGrid w:linePitch="360"/>
        </w:sectPr>
      </w:pPr>
    </w:p>
    <w:p w14:paraId="12783BA0" w14:textId="77777777" w:rsidR="00424208" w:rsidRPr="00424208" w:rsidRDefault="00424208" w:rsidP="00424208">
      <w:pPr>
        <w:pStyle w:val="Heading2"/>
      </w:pPr>
      <w:r w:rsidRPr="00424208">
        <w:t>Assessing appetite for risk and setting investment goals</w:t>
      </w:r>
    </w:p>
    <w:p w14:paraId="29941E53" w14:textId="77777777" w:rsidR="00424208" w:rsidRPr="00424208" w:rsidRDefault="00424208" w:rsidP="00424208">
      <w:pPr>
        <w:pStyle w:val="Bodycopy"/>
      </w:pPr>
      <w:r w:rsidRPr="00424208">
        <w:t xml:space="preserve">Different investors have differing appetites for risk depending on their personal preferences and the stage of life they are in. Generally, the younger an investor, the more likely they are to take risks as they have less to lose (with a smaller initial investment) and a longer time to recover any losses if needed. Higher risks generally mean there is more chance of greater reward, but a greater chance of possibly losing your initial investment. Conversely, the lower the risk, the lower the potential reward but a greater chance of retaining the initial investment. The appetite for risk is a personal preference. </w:t>
      </w:r>
    </w:p>
    <w:p w14:paraId="325C2EA5" w14:textId="77777777" w:rsidR="00424208" w:rsidRPr="00424208" w:rsidRDefault="00424208" w:rsidP="00424208">
      <w:pPr>
        <w:pStyle w:val="Bodycopy"/>
      </w:pPr>
      <w:r w:rsidRPr="00424208">
        <w:t>Before investing in shares, it is advisable for a series of questions to be considered to confirm if an investment strategy is appropriate:</w:t>
      </w:r>
    </w:p>
    <w:p w14:paraId="15763747" w14:textId="77777777" w:rsidR="00424208" w:rsidRPr="00424208" w:rsidRDefault="00424208" w:rsidP="00424208">
      <w:pPr>
        <w:pStyle w:val="ListBullet"/>
      </w:pPr>
      <w:r w:rsidRPr="00424208">
        <w:t>What do you want to achieve from your investments? Do you want a return in the form of income (such as dividends) or capital growth (buying shares at a lower price than you paid for them)?</w:t>
      </w:r>
    </w:p>
    <w:p w14:paraId="73334F45" w14:textId="77777777" w:rsidR="00424208" w:rsidRPr="00424208" w:rsidRDefault="00424208" w:rsidP="00424208">
      <w:pPr>
        <w:pStyle w:val="ListBullet"/>
      </w:pPr>
      <w:r w:rsidRPr="00424208">
        <w:t xml:space="preserve">Are you prepared to risk some of your investment capital for the opportunity to make higher returns? </w:t>
      </w:r>
    </w:p>
    <w:p w14:paraId="1274F7EA" w14:textId="77777777" w:rsidR="00424208" w:rsidRPr="00424208" w:rsidRDefault="00424208" w:rsidP="00424208">
      <w:pPr>
        <w:pStyle w:val="Bodycopy"/>
      </w:pPr>
      <w:r w:rsidRPr="00424208">
        <w:t>Your age and time frame for investing may affect your long-term and short-term goals. For example, a single person with no dependents may be willing to accept more investment risk in return for higher growth. Retirees are often very concerned about not losing their savings. It is important to identify your goals so you can plan towards achieving them.</w:t>
      </w:r>
    </w:p>
    <w:p w14:paraId="2C578A93" w14:textId="77777777" w:rsidR="00424208" w:rsidRDefault="00424208" w:rsidP="0083635C">
      <w:pPr>
        <w:pStyle w:val="Heading2"/>
        <w:rPr>
          <w:rFonts w:asciiTheme="minorHAnsi" w:eastAsia="Times New Roman" w:hAnsiTheme="minorHAnsi" w:cs="Times New Roman"/>
          <w:b w:val="0"/>
          <w:bCs w:val="0"/>
          <w:iCs w:val="0"/>
          <w:color w:val="009FDF" w:themeColor="accent2"/>
          <w:spacing w:val="0"/>
          <w:sz w:val="24"/>
          <w:szCs w:val="24"/>
          <w:lang w:eastAsia="en-AU"/>
        </w:rPr>
      </w:pPr>
    </w:p>
    <w:p w14:paraId="356BF694" w14:textId="77777777" w:rsidR="00424208" w:rsidRPr="00424208" w:rsidRDefault="00424208" w:rsidP="00424208">
      <w:pPr>
        <w:pStyle w:val="Intro"/>
      </w:pPr>
      <w:r w:rsidRPr="00424208">
        <w:t>Activity 3</w:t>
      </w:r>
    </w:p>
    <w:p w14:paraId="09DF690E" w14:textId="77777777" w:rsidR="00424208" w:rsidRPr="00424208" w:rsidRDefault="00424208" w:rsidP="00424208">
      <w:pPr>
        <w:pStyle w:val="Bodycopy"/>
      </w:pPr>
      <w:r w:rsidRPr="00424208">
        <w:t>You have been hired as a financial advisor for the following three people. Advise them on what companies they should buy shares in using your knowledge of high and low risk options. (These scenarios may be set as role play by the teacher).</w:t>
      </w:r>
    </w:p>
    <w:p w14:paraId="5ACDF708" w14:textId="77777777" w:rsidR="00424208" w:rsidRPr="00424208" w:rsidRDefault="00424208" w:rsidP="00424208">
      <w:pPr>
        <w:pStyle w:val="Bodycopy"/>
      </w:pPr>
      <w:r w:rsidRPr="00424208">
        <w:t xml:space="preserve">Read the first three case studies and mark on the scale below the level of risk you think each investor is prepared to take. Give reasons for your answer. </w:t>
      </w:r>
    </w:p>
    <w:p w14:paraId="2A8AC98C" w14:textId="77777777" w:rsidR="00424208" w:rsidRDefault="0072344E" w:rsidP="00424208">
      <w:r>
        <w:rPr>
          <w:noProof/>
        </w:rPr>
        <mc:AlternateContent>
          <mc:Choice Requires="wps">
            <w:drawing>
              <wp:anchor distT="0" distB="0" distL="114300" distR="114300" simplePos="0" relativeHeight="251659264" behindDoc="0" locked="0" layoutInCell="1" allowOverlap="1" wp14:anchorId="7FB75FD1" wp14:editId="38E3C3F8">
                <wp:simplePos x="0" y="0"/>
                <wp:positionH relativeFrom="column">
                  <wp:posOffset>661035</wp:posOffset>
                </wp:positionH>
                <wp:positionV relativeFrom="paragraph">
                  <wp:posOffset>207010</wp:posOffset>
                </wp:positionV>
                <wp:extent cx="4676140" cy="0"/>
                <wp:effectExtent l="38100" t="76200" r="10160" b="95250"/>
                <wp:wrapNone/>
                <wp:docPr id="4" name="Straight Arrow Connector 4"/>
                <wp:cNvGraphicFramePr/>
                <a:graphic xmlns:a="http://schemas.openxmlformats.org/drawingml/2006/main">
                  <a:graphicData uri="http://schemas.microsoft.com/office/word/2010/wordprocessingShape">
                    <wps:wsp>
                      <wps:cNvCnPr/>
                      <wps:spPr>
                        <a:xfrm>
                          <a:off x="0" y="0"/>
                          <a:ext cx="4676140"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1B0571" id="_x0000_t32" coordsize="21600,21600" o:spt="32" o:oned="t" path="m,l21600,21600e" filled="f">
                <v:path arrowok="t" fillok="f" o:connecttype="none"/>
                <o:lock v:ext="edit" shapetype="t"/>
              </v:shapetype>
              <v:shape id="Straight Arrow Connector 4" o:spid="_x0000_s1026" type="#_x0000_t32" style="position:absolute;margin-left:52.05pt;margin-top:16.3pt;width:36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" strokecolor="#0096d3 [3045]">
                <v:stroke startarrow="block" endarrow="block"/>
              </v:shape>
            </w:pict>
          </mc:Fallback>
        </mc:AlternateContent>
      </w:r>
      <w:r>
        <w:rPr>
          <w:noProof/>
        </w:rPr>
        <mc:AlternateContent>
          <mc:Choice Requires="wps">
            <w:drawing>
              <wp:anchor distT="0" distB="0" distL="114300" distR="114300" simplePos="0" relativeHeight="251662336" behindDoc="0" locked="0" layoutInCell="1" allowOverlap="1" wp14:anchorId="14E1E26E" wp14:editId="38B84790">
                <wp:simplePos x="0" y="0"/>
                <wp:positionH relativeFrom="column">
                  <wp:posOffset>5457190</wp:posOffset>
                </wp:positionH>
                <wp:positionV relativeFrom="paragraph">
                  <wp:posOffset>73025</wp:posOffset>
                </wp:positionV>
                <wp:extent cx="1379855" cy="2673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79855" cy="267335"/>
                        </a:xfrm>
                        <a:prstGeom prst="rect">
                          <a:avLst/>
                        </a:prstGeom>
                        <a:noFill/>
                        <a:ln w="6350">
                          <a:noFill/>
                        </a:ln>
                      </wps:spPr>
                      <wps:txbx>
                        <w:txbxContent>
                          <w:p w14:paraId="5E551FE0" w14:textId="77777777" w:rsidR="00424208" w:rsidRPr="00424208" w:rsidRDefault="00424208">
                            <w:pPr>
                              <w:rPr>
                                <w:color w:val="009FDF" w:themeColor="accent2"/>
                                <w:lang w:val="en-US"/>
                              </w:rPr>
                            </w:pPr>
                            <w:r>
                              <w:rPr>
                                <w:color w:val="009FDF" w:themeColor="accent2"/>
                                <w:lang w:val="en-US"/>
                              </w:rPr>
                              <w:t>High</w:t>
                            </w:r>
                            <w:r w:rsidRPr="00424208">
                              <w:rPr>
                                <w:color w:val="009FDF" w:themeColor="accent2"/>
                                <w:lang w:val="en-US"/>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335DC0" id="_x0000_t202" coordsize="21600,21600" o:spt="202" path="m,l,21600r21600,l21600,xe">
                <v:stroke joinstyle="miter"/>
                <v:path gradientshapeok="t" o:connecttype="rect"/>
              </v:shapetype>
              <v:shape id="Text Box 7" o:spid="_x0000_s1026" type="#_x0000_t202" style="position:absolute;margin-left:429.7pt;margin-top:5.75pt;width:108.65pt;height:2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" filled="f" stroked="f" strokeweight=".5pt">
                <v:textbox>
                  <w:txbxContent>
                    <w:p w:rsidR="00424208" w:rsidRPr="00424208" w:rsidRDefault="00424208">
                      <w:pPr>
                        <w:rPr>
                          <w:color w:val="009FDF" w:themeColor="accent2"/>
                          <w:lang w:val="en-US"/>
                        </w:rPr>
                      </w:pPr>
                      <w:r>
                        <w:rPr>
                          <w:color w:val="009FDF" w:themeColor="accent2"/>
                          <w:lang w:val="en-US"/>
                        </w:rPr>
                        <w:t>High</w:t>
                      </w:r>
                      <w:r w:rsidRPr="00424208">
                        <w:rPr>
                          <w:color w:val="009FDF" w:themeColor="accent2"/>
                          <w:lang w:val="en-US"/>
                        </w:rPr>
                        <w:t xml:space="preserve"> Risk</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09E4299" wp14:editId="226D8E8C">
                <wp:simplePos x="0" y="0"/>
                <wp:positionH relativeFrom="column">
                  <wp:posOffset>-85725</wp:posOffset>
                </wp:positionH>
                <wp:positionV relativeFrom="paragraph">
                  <wp:posOffset>73284</wp:posOffset>
                </wp:positionV>
                <wp:extent cx="1380336" cy="267913"/>
                <wp:effectExtent l="0" t="0" r="0" b="0"/>
                <wp:wrapNone/>
                <wp:docPr id="5" name="Text Box 5"/>
                <wp:cNvGraphicFramePr/>
                <a:graphic xmlns:a="http://schemas.openxmlformats.org/drawingml/2006/main">
                  <a:graphicData uri="http://schemas.microsoft.com/office/word/2010/wordprocessingShape">
                    <wps:wsp>
                      <wps:cNvSpPr txBox="1"/>
                      <wps:spPr>
                        <a:xfrm>
                          <a:off x="0" y="0"/>
                          <a:ext cx="1380336" cy="267913"/>
                        </a:xfrm>
                        <a:prstGeom prst="rect">
                          <a:avLst/>
                        </a:prstGeom>
                        <a:noFill/>
                        <a:ln w="6350">
                          <a:noFill/>
                        </a:ln>
                      </wps:spPr>
                      <wps:txbx>
                        <w:txbxContent>
                          <w:p w14:paraId="6A247349" w14:textId="77777777" w:rsidR="00424208" w:rsidRPr="00424208" w:rsidRDefault="00424208">
                            <w:pPr>
                              <w:rPr>
                                <w:color w:val="009FDF" w:themeColor="accent2"/>
                                <w:lang w:val="en-US"/>
                              </w:rPr>
                            </w:pPr>
                            <w:r w:rsidRPr="00424208">
                              <w:rPr>
                                <w:color w:val="009FDF" w:themeColor="accent2"/>
                                <w:lang w:val="en-US"/>
                              </w:rPr>
                              <w:t>Low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margin-left:-6.75pt;margin-top:5.75pt;width:108.7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" filled="f" stroked="f" strokeweight=".5pt">
                <v:textbox>
                  <w:txbxContent>
                    <w:p w:rsidR="00424208" w:rsidRPr="00424208" w:rsidRDefault="00424208">
                      <w:pPr>
                        <w:rPr>
                          <w:color w:val="009FDF" w:themeColor="accent2"/>
                          <w:lang w:val="en-US"/>
                        </w:rPr>
                      </w:pPr>
                      <w:r w:rsidRPr="00424208">
                        <w:rPr>
                          <w:color w:val="009FDF" w:themeColor="accent2"/>
                          <w:lang w:val="en-US"/>
                        </w:rPr>
                        <w:t>Low Risk</w:t>
                      </w:r>
                    </w:p>
                  </w:txbxContent>
                </v:textbox>
              </v:shape>
            </w:pict>
          </mc:Fallback>
        </mc:AlternateContent>
      </w:r>
    </w:p>
    <w:p w14:paraId="2962B8F5" w14:textId="77777777" w:rsidR="0072344E" w:rsidRDefault="0072344E" w:rsidP="00424208">
      <w:pPr>
        <w:pStyle w:val="Bodycopy"/>
        <w:rPr>
          <w:rFonts w:eastAsiaTheme="minorHAnsi"/>
          <w:b/>
        </w:rPr>
      </w:pPr>
    </w:p>
    <w:p w14:paraId="4B5E5237" w14:textId="77777777" w:rsidR="0072344E" w:rsidRDefault="00424208" w:rsidP="0072344E">
      <w:pPr>
        <w:pStyle w:val="Heading2"/>
      </w:pPr>
      <w:r w:rsidRPr="0072344E">
        <w:t xml:space="preserve">Scenario 1: </w:t>
      </w:r>
    </w:p>
    <w:p w14:paraId="7C84DF32" w14:textId="77777777" w:rsidR="00424208" w:rsidRPr="0072344E" w:rsidRDefault="00424208" w:rsidP="0072344E">
      <w:r w:rsidRPr="0072344E">
        <w:t xml:space="preserve">Alec has just turned eighteen and has $5,000 to invest. </w:t>
      </w:r>
    </w:p>
    <w:p w14:paraId="10736B7E" w14:textId="77777777" w:rsidR="00424208" w:rsidRPr="0072344E" w:rsidRDefault="00424208" w:rsidP="0072344E">
      <w:r w:rsidRPr="0072344E">
        <w:t xml:space="preserve">He wants to achieve a very high return and will keep his shares for at least two years. </w:t>
      </w:r>
    </w:p>
    <w:p w14:paraId="36EF6AA9" w14:textId="77777777" w:rsidR="00424208" w:rsidRPr="0072344E" w:rsidRDefault="00424208" w:rsidP="0072344E">
      <w:r w:rsidRPr="0072344E">
        <w:t>Alec wants you as his adviser to recommend three companies that have a high potential for capital growth, and is willing to invest in more speculative stocks. He is aware that he may potentially be risking his initial $5000 but is hoping with high risk there is higher return. Alec is prepared to sacrifice security for the potential of a greater return.</w:t>
      </w:r>
    </w:p>
    <w:p w14:paraId="19DB9D7A" w14:textId="77777777" w:rsidR="0072344E" w:rsidRDefault="00760A5B" w:rsidP="0072344E">
      <w:r w:rsidRPr="00760A5B">
        <w:t>As an advisor to Alec,</w:t>
      </w:r>
      <w:r w:rsidRPr="00760A5B">
        <w:rPr>
          <w:b/>
          <w:bCs/>
        </w:rPr>
        <w:t xml:space="preserve"> </w:t>
      </w:r>
      <w:r w:rsidR="00115D1B">
        <w:rPr>
          <w:b/>
          <w:bCs/>
          <w:u w:val="single"/>
        </w:rPr>
        <w:t>r</w:t>
      </w:r>
      <w:r w:rsidR="0072344E" w:rsidRPr="008A4930">
        <w:rPr>
          <w:b/>
          <w:bCs/>
          <w:u w:val="single"/>
        </w:rPr>
        <w:t>ecommend</w:t>
      </w:r>
      <w:r w:rsidR="0072344E" w:rsidRPr="0072344E">
        <w:rPr>
          <w:bCs/>
        </w:rPr>
        <w:t xml:space="preserve"> </w:t>
      </w:r>
      <w:r w:rsidR="0072344E">
        <w:t xml:space="preserve">three companies that may be ideal for his situation and </w:t>
      </w:r>
      <w:r w:rsidR="0072344E" w:rsidRPr="00E35D01">
        <w:rPr>
          <w:b/>
          <w:bCs/>
          <w:u w:val="single"/>
        </w:rPr>
        <w:t>explain</w:t>
      </w:r>
      <w:r w:rsidR="0072344E">
        <w:t xml:space="preserve"> why this is a good company for him to invest in. </w:t>
      </w:r>
    </w:p>
    <w:tbl>
      <w:tblPr>
        <w:tblStyle w:val="TableASX"/>
        <w:tblW w:w="9356" w:type="dxa"/>
        <w:tblBorders>
          <w:top w:val="single" w:sz="4" w:space="0" w:color="0C3B6C" w:themeColor="accent1"/>
          <w:bottom w:val="single" w:sz="4" w:space="0" w:color="0C3B6C" w:themeColor="accent1"/>
        </w:tblBorders>
        <w:tblLook w:val="04A0" w:firstRow="1" w:lastRow="0" w:firstColumn="1" w:lastColumn="0" w:noHBand="0" w:noVBand="1"/>
      </w:tblPr>
      <w:tblGrid>
        <w:gridCol w:w="9356"/>
      </w:tblGrid>
      <w:tr w:rsidR="0072344E" w:rsidRPr="00FB4BE6" w14:paraId="264466E6" w14:textId="77777777" w:rsidTr="00ED1C0A">
        <w:trPr>
          <w:cnfStyle w:val="100000000000" w:firstRow="1" w:lastRow="0" w:firstColumn="0" w:lastColumn="0" w:oddVBand="0" w:evenVBand="0" w:oddHBand="0" w:evenHBand="0" w:firstRowFirstColumn="0" w:firstRowLastColumn="0" w:lastRowFirstColumn="0" w:lastRowLastColumn="0"/>
          <w:trHeight w:val="275"/>
        </w:trPr>
        <w:tc>
          <w:tcPr>
            <w:tcW w:w="9356" w:type="dxa"/>
            <w:tcBorders>
              <w:top w:val="nil"/>
              <w:bottom w:val="single" w:sz="4" w:space="0" w:color="0C3B6C" w:themeColor="accent1"/>
            </w:tcBorders>
            <w:vAlign w:val="bottom"/>
          </w:tcPr>
          <w:p w14:paraId="1935211F" w14:textId="77777777" w:rsidR="0072344E" w:rsidRPr="00E67598" w:rsidRDefault="0072344E" w:rsidP="00ED1C0A">
            <w:pPr>
              <w:pStyle w:val="TableText"/>
              <w:rPr>
                <w:color w:val="0C3B6C" w:themeColor="accent1"/>
              </w:rPr>
            </w:pPr>
          </w:p>
        </w:tc>
      </w:tr>
      <w:tr w:rsidR="0072344E" w:rsidRPr="00FB4BE6" w14:paraId="22C8203B" w14:textId="77777777" w:rsidTr="00ED1C0A">
        <w:trPr>
          <w:trHeight w:val="510"/>
        </w:trPr>
        <w:tc>
          <w:tcPr>
            <w:tcW w:w="9356" w:type="dxa"/>
            <w:tcBorders>
              <w:top w:val="single" w:sz="4" w:space="0" w:color="0C3B6C" w:themeColor="accent1"/>
            </w:tcBorders>
            <w:vAlign w:val="bottom"/>
          </w:tcPr>
          <w:p w14:paraId="292C47B8" w14:textId="77777777" w:rsidR="0072344E" w:rsidRPr="00E67598" w:rsidRDefault="0072344E" w:rsidP="00ED1C0A">
            <w:pPr>
              <w:pStyle w:val="TableText"/>
              <w:rPr>
                <w:color w:val="0C3B6C" w:themeColor="accent1"/>
              </w:rPr>
            </w:pPr>
          </w:p>
        </w:tc>
      </w:tr>
      <w:tr w:rsidR="0072344E" w:rsidRPr="00FB4BE6" w14:paraId="189E0080" w14:textId="77777777" w:rsidTr="00ED1C0A">
        <w:trPr>
          <w:trHeight w:val="510"/>
        </w:trPr>
        <w:tc>
          <w:tcPr>
            <w:tcW w:w="9356" w:type="dxa"/>
            <w:tcBorders>
              <w:top w:val="single" w:sz="4" w:space="0" w:color="0C3B6C" w:themeColor="accent1"/>
            </w:tcBorders>
            <w:vAlign w:val="bottom"/>
          </w:tcPr>
          <w:p w14:paraId="72894EB9" w14:textId="77777777" w:rsidR="0072344E" w:rsidRPr="00E67598" w:rsidRDefault="0072344E" w:rsidP="00ED1C0A">
            <w:pPr>
              <w:pStyle w:val="TableText"/>
              <w:rPr>
                <w:color w:val="0C3B6C" w:themeColor="accent1"/>
              </w:rPr>
            </w:pPr>
          </w:p>
        </w:tc>
      </w:tr>
      <w:tr w:rsidR="0072344E" w:rsidRPr="00FB4BE6" w14:paraId="2EE9DB13" w14:textId="77777777" w:rsidTr="00ED1C0A">
        <w:trPr>
          <w:trHeight w:val="510"/>
        </w:trPr>
        <w:tc>
          <w:tcPr>
            <w:tcW w:w="9356" w:type="dxa"/>
            <w:tcBorders>
              <w:top w:val="single" w:sz="4" w:space="0" w:color="0C3B6C" w:themeColor="accent1"/>
            </w:tcBorders>
            <w:vAlign w:val="bottom"/>
          </w:tcPr>
          <w:p w14:paraId="0085FA8E" w14:textId="77777777" w:rsidR="0072344E" w:rsidRPr="00E67598" w:rsidRDefault="0072344E" w:rsidP="00ED1C0A">
            <w:pPr>
              <w:pStyle w:val="TableText"/>
              <w:rPr>
                <w:color w:val="0C3B6C" w:themeColor="accent1"/>
              </w:rPr>
            </w:pPr>
          </w:p>
        </w:tc>
      </w:tr>
    </w:tbl>
    <w:p w14:paraId="5C86384D" w14:textId="77777777" w:rsidR="00424208" w:rsidRDefault="00424208" w:rsidP="0062455C">
      <w:pPr>
        <w:pStyle w:val="Heading2"/>
        <w:rPr>
          <w:rFonts w:asciiTheme="minorHAnsi" w:hAnsiTheme="minorHAnsi"/>
          <w:b w:val="0"/>
          <w:bCs w:val="0"/>
          <w:iCs w:val="0"/>
          <w:color w:val="009FDF" w:themeColor="accent2"/>
          <w:spacing w:val="0"/>
          <w:sz w:val="24"/>
        </w:rPr>
      </w:pPr>
    </w:p>
    <w:p w14:paraId="242AC37E" w14:textId="77777777" w:rsidR="0072344E" w:rsidRDefault="0072344E" w:rsidP="0072344E">
      <w:pPr>
        <w:rPr>
          <w:lang w:eastAsia="en-US"/>
        </w:rPr>
      </w:pPr>
    </w:p>
    <w:p w14:paraId="179A8EF2" w14:textId="77777777" w:rsidR="0072344E" w:rsidRDefault="0072344E" w:rsidP="0072344E">
      <w:pPr>
        <w:pStyle w:val="Heading2"/>
      </w:pPr>
      <w:r w:rsidRPr="0072344E">
        <w:t xml:space="preserve">Scenario 2: </w:t>
      </w:r>
    </w:p>
    <w:p w14:paraId="1F6A890C" w14:textId="77777777" w:rsidR="0072344E" w:rsidRPr="0072344E" w:rsidRDefault="0072344E" w:rsidP="0072344E">
      <w:r w:rsidRPr="0072344E">
        <w:t xml:space="preserve">Maya is in her late 50s and is hoping to retire in the next decade. She has $12,000 to invest and is looking for </w:t>
      </w:r>
      <w:r w:rsidR="0070241E" w:rsidRPr="0072344E">
        <w:t>three</w:t>
      </w:r>
      <w:r w:rsidRPr="0072344E">
        <w:t xml:space="preserve"> companies that will be lower in risk as she does not want to risk losing her initial investment. She does however want a good rate of return in the form of income from dividends. </w:t>
      </w:r>
      <w:r w:rsidRPr="0072344E">
        <w:rPr>
          <w:b/>
          <w:u w:val="single"/>
        </w:rPr>
        <w:t>Recommend</w:t>
      </w:r>
      <w:r w:rsidRPr="0072344E">
        <w:t xml:space="preserve"> </w:t>
      </w:r>
      <w:r w:rsidR="00115D1B" w:rsidRPr="0072344E">
        <w:t>three</w:t>
      </w:r>
      <w:r w:rsidRPr="0072344E">
        <w:t xml:space="preserve"> companies Maya should invest in.</w:t>
      </w:r>
    </w:p>
    <w:tbl>
      <w:tblPr>
        <w:tblStyle w:val="TableASX"/>
        <w:tblW w:w="9356" w:type="dxa"/>
        <w:tblBorders>
          <w:top w:val="single" w:sz="4" w:space="0" w:color="0C3B6C" w:themeColor="accent1"/>
          <w:bottom w:val="single" w:sz="4" w:space="0" w:color="0C3B6C" w:themeColor="accent1"/>
        </w:tblBorders>
        <w:tblLook w:val="04A0" w:firstRow="1" w:lastRow="0" w:firstColumn="1" w:lastColumn="0" w:noHBand="0" w:noVBand="1"/>
      </w:tblPr>
      <w:tblGrid>
        <w:gridCol w:w="9356"/>
      </w:tblGrid>
      <w:tr w:rsidR="0072344E" w:rsidRPr="00FB4BE6" w14:paraId="208866BC" w14:textId="77777777" w:rsidTr="00ED1C0A">
        <w:trPr>
          <w:cnfStyle w:val="100000000000" w:firstRow="1" w:lastRow="0" w:firstColumn="0" w:lastColumn="0" w:oddVBand="0" w:evenVBand="0" w:oddHBand="0" w:evenHBand="0" w:firstRowFirstColumn="0" w:firstRowLastColumn="0" w:lastRowFirstColumn="0" w:lastRowLastColumn="0"/>
          <w:trHeight w:val="275"/>
        </w:trPr>
        <w:tc>
          <w:tcPr>
            <w:tcW w:w="9356" w:type="dxa"/>
            <w:tcBorders>
              <w:top w:val="nil"/>
              <w:bottom w:val="single" w:sz="4" w:space="0" w:color="0C3B6C" w:themeColor="accent1"/>
            </w:tcBorders>
            <w:vAlign w:val="bottom"/>
          </w:tcPr>
          <w:p w14:paraId="55184E80" w14:textId="77777777" w:rsidR="0072344E" w:rsidRPr="00E67598" w:rsidRDefault="0072344E" w:rsidP="00ED1C0A">
            <w:pPr>
              <w:pStyle w:val="TableText"/>
              <w:rPr>
                <w:color w:val="0C3B6C" w:themeColor="accent1"/>
              </w:rPr>
            </w:pPr>
          </w:p>
        </w:tc>
      </w:tr>
      <w:tr w:rsidR="0072344E" w:rsidRPr="00FB4BE6" w14:paraId="63442DEF" w14:textId="77777777" w:rsidTr="00ED1C0A">
        <w:trPr>
          <w:trHeight w:val="510"/>
        </w:trPr>
        <w:tc>
          <w:tcPr>
            <w:tcW w:w="9356" w:type="dxa"/>
            <w:tcBorders>
              <w:top w:val="single" w:sz="4" w:space="0" w:color="0C3B6C" w:themeColor="accent1"/>
            </w:tcBorders>
            <w:vAlign w:val="bottom"/>
          </w:tcPr>
          <w:p w14:paraId="2BD9F2CB" w14:textId="77777777" w:rsidR="0072344E" w:rsidRPr="00E67598" w:rsidRDefault="0072344E" w:rsidP="00ED1C0A">
            <w:pPr>
              <w:pStyle w:val="TableText"/>
              <w:rPr>
                <w:color w:val="0C3B6C" w:themeColor="accent1"/>
              </w:rPr>
            </w:pPr>
          </w:p>
        </w:tc>
      </w:tr>
      <w:tr w:rsidR="0072344E" w:rsidRPr="00FB4BE6" w14:paraId="125C8E0E" w14:textId="77777777" w:rsidTr="00ED1C0A">
        <w:trPr>
          <w:trHeight w:val="510"/>
        </w:trPr>
        <w:tc>
          <w:tcPr>
            <w:tcW w:w="9356" w:type="dxa"/>
            <w:tcBorders>
              <w:top w:val="single" w:sz="4" w:space="0" w:color="0C3B6C" w:themeColor="accent1"/>
            </w:tcBorders>
            <w:vAlign w:val="bottom"/>
          </w:tcPr>
          <w:p w14:paraId="49A32202" w14:textId="77777777" w:rsidR="0072344E" w:rsidRPr="00E67598" w:rsidRDefault="0072344E" w:rsidP="00ED1C0A">
            <w:pPr>
              <w:pStyle w:val="TableText"/>
              <w:rPr>
                <w:color w:val="0C3B6C" w:themeColor="accent1"/>
              </w:rPr>
            </w:pPr>
          </w:p>
        </w:tc>
      </w:tr>
      <w:tr w:rsidR="0072344E" w:rsidRPr="00FB4BE6" w14:paraId="5612000A" w14:textId="77777777" w:rsidTr="00ED1C0A">
        <w:trPr>
          <w:trHeight w:val="510"/>
        </w:trPr>
        <w:tc>
          <w:tcPr>
            <w:tcW w:w="9356" w:type="dxa"/>
            <w:tcBorders>
              <w:top w:val="single" w:sz="4" w:space="0" w:color="0C3B6C" w:themeColor="accent1"/>
            </w:tcBorders>
            <w:vAlign w:val="bottom"/>
          </w:tcPr>
          <w:p w14:paraId="03C27513" w14:textId="77777777" w:rsidR="0072344E" w:rsidRPr="00E67598" w:rsidRDefault="0072344E" w:rsidP="00ED1C0A">
            <w:pPr>
              <w:pStyle w:val="TableText"/>
              <w:rPr>
                <w:color w:val="0C3B6C" w:themeColor="accent1"/>
              </w:rPr>
            </w:pPr>
          </w:p>
        </w:tc>
      </w:tr>
    </w:tbl>
    <w:p w14:paraId="0B986AEF" w14:textId="77777777" w:rsidR="0072344E" w:rsidRDefault="0072344E" w:rsidP="0072344E">
      <w:pPr>
        <w:pStyle w:val="Bodycopy"/>
      </w:pPr>
    </w:p>
    <w:p w14:paraId="714B0A7E" w14:textId="77777777" w:rsidR="0072344E" w:rsidRDefault="0072344E" w:rsidP="0072344E">
      <w:pPr>
        <w:pStyle w:val="Heading2"/>
      </w:pPr>
      <w:r w:rsidRPr="0072344E">
        <w:t xml:space="preserve">Scenario </w:t>
      </w:r>
      <w:r>
        <w:t>3</w:t>
      </w:r>
      <w:r w:rsidRPr="0072344E">
        <w:t>:</w:t>
      </w:r>
    </w:p>
    <w:p w14:paraId="66DE8266" w14:textId="77777777" w:rsidR="0072344E" w:rsidRPr="0072344E" w:rsidRDefault="0072344E" w:rsidP="0072344E">
      <w:pPr>
        <w:pStyle w:val="Bodycopy"/>
      </w:pPr>
      <w:r w:rsidRPr="0072344E">
        <w:t>Serene is in her early 20s and has just finished university. She has $3000 and would like to invest in the Sharemarket for the long term, over 5 to 10 years. She is hoping to have strong capital growth and is not so worried about dividends. She wants to invest in companies that are well-known and less risky. She knows that the market will fluctuate but believes her long-term approach to investment will reduce her long-term risk.</w:t>
      </w:r>
    </w:p>
    <w:p w14:paraId="013D825D" w14:textId="77777777" w:rsidR="0072344E" w:rsidRDefault="0072344E" w:rsidP="0072344E">
      <w:pPr>
        <w:pStyle w:val="Bodycopy"/>
      </w:pPr>
      <w:r w:rsidRPr="006F42CF">
        <w:rPr>
          <w:b/>
          <w:bCs/>
          <w:u w:val="single"/>
        </w:rPr>
        <w:t>Recommend</w:t>
      </w:r>
      <w:r w:rsidRPr="0072344E">
        <w:rPr>
          <w:bCs/>
        </w:rPr>
        <w:t xml:space="preserve"> </w:t>
      </w:r>
      <w:r w:rsidR="00115D1B">
        <w:t>three</w:t>
      </w:r>
      <w:r>
        <w:t xml:space="preserve"> companies that may fit her situation, explaining why this is the case.</w:t>
      </w:r>
    </w:p>
    <w:tbl>
      <w:tblPr>
        <w:tblStyle w:val="TableASX"/>
        <w:tblW w:w="9356" w:type="dxa"/>
        <w:tblBorders>
          <w:top w:val="single" w:sz="4" w:space="0" w:color="0C3B6C" w:themeColor="accent1"/>
          <w:bottom w:val="single" w:sz="4" w:space="0" w:color="0C3B6C" w:themeColor="accent1"/>
        </w:tblBorders>
        <w:tblLook w:val="04A0" w:firstRow="1" w:lastRow="0" w:firstColumn="1" w:lastColumn="0" w:noHBand="0" w:noVBand="1"/>
      </w:tblPr>
      <w:tblGrid>
        <w:gridCol w:w="9356"/>
      </w:tblGrid>
      <w:tr w:rsidR="0072344E" w:rsidRPr="00FB4BE6" w14:paraId="45F95F02" w14:textId="77777777" w:rsidTr="00ED1C0A">
        <w:trPr>
          <w:cnfStyle w:val="100000000000" w:firstRow="1" w:lastRow="0" w:firstColumn="0" w:lastColumn="0" w:oddVBand="0" w:evenVBand="0" w:oddHBand="0" w:evenHBand="0" w:firstRowFirstColumn="0" w:firstRowLastColumn="0" w:lastRowFirstColumn="0" w:lastRowLastColumn="0"/>
          <w:trHeight w:val="275"/>
        </w:trPr>
        <w:tc>
          <w:tcPr>
            <w:tcW w:w="9356" w:type="dxa"/>
            <w:tcBorders>
              <w:top w:val="nil"/>
              <w:bottom w:val="single" w:sz="4" w:space="0" w:color="0C3B6C" w:themeColor="accent1"/>
            </w:tcBorders>
            <w:vAlign w:val="bottom"/>
          </w:tcPr>
          <w:p w14:paraId="2FBECE34" w14:textId="77777777" w:rsidR="0072344E" w:rsidRPr="00E67598" w:rsidRDefault="0072344E" w:rsidP="00ED1C0A">
            <w:pPr>
              <w:pStyle w:val="TableText"/>
              <w:rPr>
                <w:color w:val="0C3B6C" w:themeColor="accent1"/>
              </w:rPr>
            </w:pPr>
          </w:p>
        </w:tc>
      </w:tr>
      <w:tr w:rsidR="0072344E" w:rsidRPr="00FB4BE6" w14:paraId="4ECB2943" w14:textId="77777777" w:rsidTr="00ED1C0A">
        <w:trPr>
          <w:trHeight w:val="510"/>
        </w:trPr>
        <w:tc>
          <w:tcPr>
            <w:tcW w:w="9356" w:type="dxa"/>
            <w:tcBorders>
              <w:top w:val="single" w:sz="4" w:space="0" w:color="0C3B6C" w:themeColor="accent1"/>
            </w:tcBorders>
            <w:vAlign w:val="bottom"/>
          </w:tcPr>
          <w:p w14:paraId="0ABEA4F6" w14:textId="77777777" w:rsidR="0072344E" w:rsidRPr="00E67598" w:rsidRDefault="0072344E" w:rsidP="00ED1C0A">
            <w:pPr>
              <w:pStyle w:val="TableText"/>
              <w:rPr>
                <w:color w:val="0C3B6C" w:themeColor="accent1"/>
              </w:rPr>
            </w:pPr>
          </w:p>
        </w:tc>
      </w:tr>
      <w:tr w:rsidR="0072344E" w:rsidRPr="00FB4BE6" w14:paraId="4CEA5A04" w14:textId="77777777" w:rsidTr="00ED1C0A">
        <w:trPr>
          <w:trHeight w:val="510"/>
        </w:trPr>
        <w:tc>
          <w:tcPr>
            <w:tcW w:w="9356" w:type="dxa"/>
            <w:tcBorders>
              <w:top w:val="single" w:sz="4" w:space="0" w:color="0C3B6C" w:themeColor="accent1"/>
            </w:tcBorders>
            <w:vAlign w:val="bottom"/>
          </w:tcPr>
          <w:p w14:paraId="62FADC82" w14:textId="77777777" w:rsidR="0072344E" w:rsidRPr="00E67598" w:rsidRDefault="0072344E" w:rsidP="00ED1C0A">
            <w:pPr>
              <w:pStyle w:val="TableText"/>
              <w:rPr>
                <w:color w:val="0C3B6C" w:themeColor="accent1"/>
              </w:rPr>
            </w:pPr>
          </w:p>
        </w:tc>
      </w:tr>
      <w:tr w:rsidR="0072344E" w:rsidRPr="00FB4BE6" w14:paraId="7E11EDCF" w14:textId="77777777" w:rsidTr="00ED1C0A">
        <w:trPr>
          <w:trHeight w:val="510"/>
        </w:trPr>
        <w:tc>
          <w:tcPr>
            <w:tcW w:w="9356" w:type="dxa"/>
            <w:tcBorders>
              <w:top w:val="single" w:sz="4" w:space="0" w:color="0C3B6C" w:themeColor="accent1"/>
            </w:tcBorders>
            <w:vAlign w:val="bottom"/>
          </w:tcPr>
          <w:p w14:paraId="558C2FC8" w14:textId="77777777" w:rsidR="0072344E" w:rsidRPr="00E67598" w:rsidRDefault="0072344E" w:rsidP="00ED1C0A">
            <w:pPr>
              <w:pStyle w:val="TableText"/>
              <w:rPr>
                <w:color w:val="0C3B6C" w:themeColor="accent1"/>
              </w:rPr>
            </w:pPr>
          </w:p>
        </w:tc>
      </w:tr>
    </w:tbl>
    <w:p w14:paraId="10DD1C75" w14:textId="77777777" w:rsidR="0072344E" w:rsidRDefault="0072344E" w:rsidP="0072344E">
      <w:pPr>
        <w:pStyle w:val="Bodycopy"/>
      </w:pPr>
    </w:p>
    <w:p w14:paraId="0D996A88" w14:textId="77777777" w:rsidR="00AE0F58" w:rsidRPr="0062455C" w:rsidRDefault="00AE0F58" w:rsidP="0062455C">
      <w:pPr>
        <w:pStyle w:val="Heading2"/>
        <w:rPr>
          <w:rFonts w:asciiTheme="minorHAnsi" w:hAnsiTheme="minorHAnsi"/>
          <w:b w:val="0"/>
          <w:bCs w:val="0"/>
          <w:iCs w:val="0"/>
          <w:color w:val="009FDF" w:themeColor="accent2"/>
          <w:spacing w:val="0"/>
          <w:sz w:val="24"/>
        </w:rPr>
      </w:pPr>
      <w:r w:rsidRPr="0062455C">
        <w:rPr>
          <w:rFonts w:asciiTheme="minorHAnsi" w:hAnsiTheme="minorHAnsi"/>
          <w:b w:val="0"/>
          <w:bCs w:val="0"/>
          <w:iCs w:val="0"/>
          <w:color w:val="009FDF" w:themeColor="accent2"/>
          <w:spacing w:val="0"/>
          <w:sz w:val="24"/>
        </w:rPr>
        <w:t xml:space="preserve">Activity </w:t>
      </w:r>
      <w:r w:rsidR="0072344E">
        <w:rPr>
          <w:rFonts w:asciiTheme="minorHAnsi" w:hAnsiTheme="minorHAnsi"/>
          <w:b w:val="0"/>
          <w:bCs w:val="0"/>
          <w:iCs w:val="0"/>
          <w:color w:val="009FDF" w:themeColor="accent2"/>
          <w:spacing w:val="0"/>
          <w:sz w:val="24"/>
        </w:rPr>
        <w:t>4: Personal Goal Setting</w:t>
      </w:r>
    </w:p>
    <w:p w14:paraId="51989575" w14:textId="77777777" w:rsidR="0072344E" w:rsidRDefault="0072344E" w:rsidP="0072344E">
      <w:r>
        <w:t xml:space="preserve">Discuss and then fill in the below table, taking into account the needs or wants of a typical person in this age group. (Your teacher may ask you to do this in pairs or in small groups). </w:t>
      </w:r>
    </w:p>
    <w:tbl>
      <w:tblPr>
        <w:tblStyle w:val="TableASX"/>
        <w:tblW w:w="9639" w:type="dxa"/>
        <w:tblCellMar>
          <w:left w:w="85" w:type="dxa"/>
        </w:tblCellMar>
        <w:tblLook w:val="04A0" w:firstRow="1" w:lastRow="0" w:firstColumn="1" w:lastColumn="0" w:noHBand="0" w:noVBand="1"/>
      </w:tblPr>
      <w:tblGrid>
        <w:gridCol w:w="1701"/>
        <w:gridCol w:w="3969"/>
        <w:gridCol w:w="3969"/>
      </w:tblGrid>
      <w:tr w:rsidR="00980C1A" w14:paraId="21EC6F32" w14:textId="77777777" w:rsidTr="00980C1A">
        <w:trPr>
          <w:cnfStyle w:val="100000000000" w:firstRow="1" w:lastRow="0" w:firstColumn="0" w:lastColumn="0" w:oddVBand="0" w:evenVBand="0" w:oddHBand="0" w:evenHBand="0" w:firstRowFirstColumn="0" w:firstRowLastColumn="0" w:lastRowFirstColumn="0" w:lastRowLastColumn="0"/>
        </w:trPr>
        <w:tc>
          <w:tcPr>
            <w:tcW w:w="1701" w:type="dxa"/>
            <w:tcBorders>
              <w:left w:val="single" w:sz="8" w:space="0" w:color="auto"/>
              <w:right w:val="single" w:sz="4" w:space="0" w:color="auto"/>
            </w:tcBorders>
          </w:tcPr>
          <w:p w14:paraId="65AA903B" w14:textId="77777777" w:rsidR="00980C1A" w:rsidRPr="0075652A" w:rsidRDefault="00980C1A" w:rsidP="00980C1A">
            <w:pPr>
              <w:pStyle w:val="TableHeading"/>
              <w:rPr>
                <w:b w:val="0"/>
              </w:rPr>
            </w:pPr>
          </w:p>
        </w:tc>
        <w:tc>
          <w:tcPr>
            <w:tcW w:w="3969" w:type="dxa"/>
            <w:tcBorders>
              <w:left w:val="single" w:sz="4" w:space="0" w:color="auto"/>
              <w:right w:val="single" w:sz="4" w:space="0" w:color="auto"/>
            </w:tcBorders>
          </w:tcPr>
          <w:p w14:paraId="5B6C0265" w14:textId="77777777" w:rsidR="00980C1A" w:rsidRPr="0075652A" w:rsidRDefault="00980C1A" w:rsidP="00980C1A">
            <w:pPr>
              <w:pStyle w:val="TableHeading"/>
              <w:rPr>
                <w:b w:val="0"/>
              </w:rPr>
            </w:pPr>
            <w:r>
              <w:rPr>
                <w:b w:val="0"/>
              </w:rPr>
              <w:t>Short-term Financial Goals</w:t>
            </w:r>
          </w:p>
        </w:tc>
        <w:tc>
          <w:tcPr>
            <w:tcW w:w="3969" w:type="dxa"/>
            <w:tcBorders>
              <w:left w:val="single" w:sz="4" w:space="0" w:color="auto"/>
              <w:right w:val="single" w:sz="8" w:space="0" w:color="auto"/>
            </w:tcBorders>
          </w:tcPr>
          <w:p w14:paraId="59A4CA29" w14:textId="77777777" w:rsidR="00980C1A" w:rsidRPr="0075652A" w:rsidRDefault="00980C1A" w:rsidP="00980C1A">
            <w:pPr>
              <w:pStyle w:val="TableHeading"/>
              <w:rPr>
                <w:b w:val="0"/>
              </w:rPr>
            </w:pPr>
            <w:r>
              <w:rPr>
                <w:b w:val="0"/>
              </w:rPr>
              <w:t>Long-term Financial Goals</w:t>
            </w:r>
          </w:p>
        </w:tc>
      </w:tr>
      <w:tr w:rsidR="00980C1A" w14:paraId="01FD4A7A" w14:textId="77777777" w:rsidTr="00980C1A">
        <w:trPr>
          <w:trHeight w:val="714"/>
        </w:trPr>
        <w:tc>
          <w:tcPr>
            <w:tcW w:w="1701" w:type="dxa"/>
            <w:tcBorders>
              <w:top w:val="single" w:sz="8" w:space="0" w:color="0C3B6C" w:themeColor="accent1"/>
              <w:left w:val="single" w:sz="8" w:space="0" w:color="auto"/>
              <w:bottom w:val="single" w:sz="4" w:space="0" w:color="auto"/>
              <w:right w:val="single" w:sz="4" w:space="0" w:color="auto"/>
            </w:tcBorders>
          </w:tcPr>
          <w:p w14:paraId="0672A503" w14:textId="77777777" w:rsidR="00980C1A" w:rsidRPr="0075652A" w:rsidRDefault="00980C1A" w:rsidP="00980C1A">
            <w:pPr>
              <w:pStyle w:val="TableText"/>
            </w:pPr>
            <w:r>
              <w:t>Age 15 years</w:t>
            </w:r>
          </w:p>
        </w:tc>
        <w:tc>
          <w:tcPr>
            <w:tcW w:w="3969" w:type="dxa"/>
            <w:tcBorders>
              <w:top w:val="single" w:sz="8" w:space="0" w:color="0C3B6C" w:themeColor="accent1"/>
              <w:left w:val="single" w:sz="4" w:space="0" w:color="auto"/>
              <w:bottom w:val="single" w:sz="4" w:space="0" w:color="auto"/>
              <w:right w:val="single" w:sz="4" w:space="0" w:color="auto"/>
            </w:tcBorders>
          </w:tcPr>
          <w:p w14:paraId="77312161" w14:textId="77777777" w:rsidR="00980C1A" w:rsidRPr="0075652A" w:rsidRDefault="00980C1A" w:rsidP="00980C1A">
            <w:pPr>
              <w:pStyle w:val="TableText"/>
              <w:rPr>
                <w:rFonts w:cstheme="minorHAnsi"/>
              </w:rPr>
            </w:pPr>
          </w:p>
        </w:tc>
        <w:tc>
          <w:tcPr>
            <w:tcW w:w="3969" w:type="dxa"/>
            <w:tcBorders>
              <w:top w:val="single" w:sz="8" w:space="0" w:color="0C3B6C" w:themeColor="accent1"/>
              <w:left w:val="single" w:sz="4" w:space="0" w:color="auto"/>
              <w:bottom w:val="single" w:sz="4" w:space="0" w:color="auto"/>
              <w:right w:val="single" w:sz="8" w:space="0" w:color="auto"/>
            </w:tcBorders>
          </w:tcPr>
          <w:p w14:paraId="32DA7668" w14:textId="77777777" w:rsidR="00980C1A" w:rsidRPr="0075652A" w:rsidRDefault="00980C1A" w:rsidP="00980C1A">
            <w:pPr>
              <w:pStyle w:val="TableText"/>
              <w:rPr>
                <w:rFonts w:cstheme="minorHAnsi"/>
              </w:rPr>
            </w:pPr>
          </w:p>
        </w:tc>
      </w:tr>
      <w:tr w:rsidR="00980C1A" w14:paraId="02CAC94F" w14:textId="77777777" w:rsidTr="00980C1A">
        <w:trPr>
          <w:trHeight w:val="714"/>
        </w:trPr>
        <w:tc>
          <w:tcPr>
            <w:tcW w:w="1701" w:type="dxa"/>
            <w:tcBorders>
              <w:top w:val="single" w:sz="4" w:space="0" w:color="auto"/>
              <w:left w:val="single" w:sz="8" w:space="0" w:color="auto"/>
              <w:bottom w:val="single" w:sz="4" w:space="0" w:color="auto"/>
              <w:right w:val="single" w:sz="4" w:space="0" w:color="auto"/>
            </w:tcBorders>
          </w:tcPr>
          <w:p w14:paraId="6D1EE3DD" w14:textId="77777777" w:rsidR="00980C1A" w:rsidRDefault="00980C1A" w:rsidP="00980C1A">
            <w:pPr>
              <w:pStyle w:val="TableText"/>
            </w:pPr>
            <w:r>
              <w:t>Age 18 years</w:t>
            </w:r>
          </w:p>
        </w:tc>
        <w:tc>
          <w:tcPr>
            <w:tcW w:w="3969" w:type="dxa"/>
            <w:tcBorders>
              <w:top w:val="single" w:sz="4" w:space="0" w:color="auto"/>
              <w:left w:val="single" w:sz="4" w:space="0" w:color="auto"/>
              <w:bottom w:val="single" w:sz="4" w:space="0" w:color="auto"/>
              <w:right w:val="single" w:sz="4" w:space="0" w:color="auto"/>
            </w:tcBorders>
          </w:tcPr>
          <w:p w14:paraId="5518824F"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4" w:space="0" w:color="auto"/>
              <w:right w:val="single" w:sz="8" w:space="0" w:color="auto"/>
            </w:tcBorders>
          </w:tcPr>
          <w:p w14:paraId="284BE632" w14:textId="77777777" w:rsidR="00980C1A" w:rsidRPr="0075652A" w:rsidRDefault="00980C1A" w:rsidP="00980C1A">
            <w:pPr>
              <w:pStyle w:val="TableText"/>
              <w:rPr>
                <w:rFonts w:cstheme="minorHAnsi"/>
              </w:rPr>
            </w:pPr>
          </w:p>
        </w:tc>
      </w:tr>
      <w:tr w:rsidR="00980C1A" w14:paraId="7BF4BE7C" w14:textId="77777777" w:rsidTr="00980C1A">
        <w:trPr>
          <w:trHeight w:val="714"/>
        </w:trPr>
        <w:tc>
          <w:tcPr>
            <w:tcW w:w="1701" w:type="dxa"/>
            <w:tcBorders>
              <w:top w:val="single" w:sz="4" w:space="0" w:color="auto"/>
              <w:left w:val="single" w:sz="8" w:space="0" w:color="auto"/>
              <w:bottom w:val="single" w:sz="4" w:space="0" w:color="auto"/>
              <w:right w:val="single" w:sz="4" w:space="0" w:color="auto"/>
            </w:tcBorders>
          </w:tcPr>
          <w:p w14:paraId="38999791" w14:textId="77777777" w:rsidR="00980C1A" w:rsidRDefault="00980C1A" w:rsidP="00980C1A">
            <w:pPr>
              <w:pStyle w:val="TableText"/>
            </w:pPr>
            <w:r>
              <w:t>Age 21 years</w:t>
            </w:r>
          </w:p>
        </w:tc>
        <w:tc>
          <w:tcPr>
            <w:tcW w:w="3969" w:type="dxa"/>
            <w:tcBorders>
              <w:top w:val="single" w:sz="4" w:space="0" w:color="auto"/>
              <w:left w:val="single" w:sz="4" w:space="0" w:color="auto"/>
              <w:bottom w:val="single" w:sz="4" w:space="0" w:color="auto"/>
              <w:right w:val="single" w:sz="4" w:space="0" w:color="auto"/>
            </w:tcBorders>
          </w:tcPr>
          <w:p w14:paraId="77587489"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4" w:space="0" w:color="auto"/>
              <w:right w:val="single" w:sz="8" w:space="0" w:color="auto"/>
            </w:tcBorders>
          </w:tcPr>
          <w:p w14:paraId="177B9AF7" w14:textId="77777777" w:rsidR="00980C1A" w:rsidRPr="0075652A" w:rsidRDefault="00980C1A" w:rsidP="00980C1A">
            <w:pPr>
              <w:pStyle w:val="TableText"/>
              <w:rPr>
                <w:rFonts w:cstheme="minorHAnsi"/>
              </w:rPr>
            </w:pPr>
          </w:p>
        </w:tc>
      </w:tr>
      <w:tr w:rsidR="00980C1A" w14:paraId="3345666A" w14:textId="77777777" w:rsidTr="00980C1A">
        <w:trPr>
          <w:trHeight w:val="714"/>
        </w:trPr>
        <w:tc>
          <w:tcPr>
            <w:tcW w:w="1701" w:type="dxa"/>
            <w:tcBorders>
              <w:top w:val="single" w:sz="4" w:space="0" w:color="auto"/>
              <w:left w:val="single" w:sz="8" w:space="0" w:color="auto"/>
              <w:bottom w:val="single" w:sz="4" w:space="0" w:color="auto"/>
              <w:right w:val="single" w:sz="4" w:space="0" w:color="auto"/>
            </w:tcBorders>
          </w:tcPr>
          <w:p w14:paraId="773C8332" w14:textId="77777777" w:rsidR="00980C1A" w:rsidRDefault="00980C1A" w:rsidP="00980C1A">
            <w:pPr>
              <w:pStyle w:val="TableText"/>
            </w:pPr>
            <w:r>
              <w:t>Age 30 years</w:t>
            </w:r>
          </w:p>
        </w:tc>
        <w:tc>
          <w:tcPr>
            <w:tcW w:w="3969" w:type="dxa"/>
            <w:tcBorders>
              <w:top w:val="single" w:sz="4" w:space="0" w:color="auto"/>
              <w:left w:val="single" w:sz="4" w:space="0" w:color="auto"/>
              <w:bottom w:val="single" w:sz="4" w:space="0" w:color="auto"/>
              <w:right w:val="single" w:sz="4" w:space="0" w:color="auto"/>
            </w:tcBorders>
          </w:tcPr>
          <w:p w14:paraId="67820195"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4" w:space="0" w:color="auto"/>
              <w:right w:val="single" w:sz="8" w:space="0" w:color="auto"/>
            </w:tcBorders>
          </w:tcPr>
          <w:p w14:paraId="0183AB0B" w14:textId="77777777" w:rsidR="00980C1A" w:rsidRPr="0075652A" w:rsidRDefault="00980C1A" w:rsidP="00980C1A">
            <w:pPr>
              <w:pStyle w:val="TableText"/>
              <w:rPr>
                <w:rFonts w:cstheme="minorHAnsi"/>
              </w:rPr>
            </w:pPr>
          </w:p>
        </w:tc>
      </w:tr>
      <w:tr w:rsidR="00980C1A" w14:paraId="74F216CE" w14:textId="77777777" w:rsidTr="00980C1A">
        <w:trPr>
          <w:trHeight w:val="714"/>
        </w:trPr>
        <w:tc>
          <w:tcPr>
            <w:tcW w:w="1701" w:type="dxa"/>
            <w:tcBorders>
              <w:top w:val="single" w:sz="4" w:space="0" w:color="auto"/>
              <w:left w:val="single" w:sz="8" w:space="0" w:color="auto"/>
              <w:bottom w:val="single" w:sz="4" w:space="0" w:color="auto"/>
              <w:right w:val="single" w:sz="4" w:space="0" w:color="auto"/>
            </w:tcBorders>
          </w:tcPr>
          <w:p w14:paraId="0876CACD" w14:textId="77777777" w:rsidR="00980C1A" w:rsidRDefault="00980C1A" w:rsidP="00980C1A">
            <w:pPr>
              <w:pStyle w:val="TableText"/>
            </w:pPr>
            <w:r>
              <w:t>Age 40 years</w:t>
            </w:r>
          </w:p>
        </w:tc>
        <w:tc>
          <w:tcPr>
            <w:tcW w:w="3969" w:type="dxa"/>
            <w:tcBorders>
              <w:top w:val="single" w:sz="4" w:space="0" w:color="auto"/>
              <w:left w:val="single" w:sz="4" w:space="0" w:color="auto"/>
              <w:bottom w:val="single" w:sz="4" w:space="0" w:color="auto"/>
              <w:right w:val="single" w:sz="4" w:space="0" w:color="auto"/>
            </w:tcBorders>
          </w:tcPr>
          <w:p w14:paraId="504ED4BB"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4" w:space="0" w:color="auto"/>
              <w:right w:val="single" w:sz="8" w:space="0" w:color="auto"/>
            </w:tcBorders>
          </w:tcPr>
          <w:p w14:paraId="7B43D93E" w14:textId="77777777" w:rsidR="00980C1A" w:rsidRPr="0075652A" w:rsidRDefault="00980C1A" w:rsidP="00980C1A">
            <w:pPr>
              <w:pStyle w:val="TableText"/>
              <w:rPr>
                <w:rFonts w:cstheme="minorHAnsi"/>
              </w:rPr>
            </w:pPr>
          </w:p>
        </w:tc>
      </w:tr>
      <w:tr w:rsidR="00980C1A" w14:paraId="228658AE" w14:textId="77777777" w:rsidTr="00980C1A">
        <w:trPr>
          <w:trHeight w:val="714"/>
        </w:trPr>
        <w:tc>
          <w:tcPr>
            <w:tcW w:w="1701" w:type="dxa"/>
            <w:tcBorders>
              <w:top w:val="single" w:sz="4" w:space="0" w:color="auto"/>
              <w:left w:val="single" w:sz="8" w:space="0" w:color="auto"/>
              <w:bottom w:val="single" w:sz="4" w:space="0" w:color="auto"/>
              <w:right w:val="single" w:sz="4" w:space="0" w:color="auto"/>
            </w:tcBorders>
          </w:tcPr>
          <w:p w14:paraId="0661E3A3" w14:textId="77777777" w:rsidR="00980C1A" w:rsidRDefault="00980C1A" w:rsidP="00980C1A">
            <w:pPr>
              <w:pStyle w:val="TableText"/>
            </w:pPr>
            <w:r>
              <w:t>Age 50 years</w:t>
            </w:r>
          </w:p>
        </w:tc>
        <w:tc>
          <w:tcPr>
            <w:tcW w:w="3969" w:type="dxa"/>
            <w:tcBorders>
              <w:top w:val="single" w:sz="4" w:space="0" w:color="auto"/>
              <w:left w:val="single" w:sz="4" w:space="0" w:color="auto"/>
              <w:bottom w:val="single" w:sz="4" w:space="0" w:color="auto"/>
              <w:right w:val="single" w:sz="4" w:space="0" w:color="auto"/>
            </w:tcBorders>
          </w:tcPr>
          <w:p w14:paraId="74668EFF"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4" w:space="0" w:color="auto"/>
              <w:right w:val="single" w:sz="8" w:space="0" w:color="auto"/>
            </w:tcBorders>
          </w:tcPr>
          <w:p w14:paraId="1D88C1FA" w14:textId="77777777" w:rsidR="00980C1A" w:rsidRPr="0075652A" w:rsidRDefault="00980C1A" w:rsidP="00980C1A">
            <w:pPr>
              <w:pStyle w:val="TableText"/>
              <w:rPr>
                <w:rFonts w:cstheme="minorHAnsi"/>
              </w:rPr>
            </w:pPr>
          </w:p>
        </w:tc>
      </w:tr>
      <w:tr w:rsidR="00980C1A" w14:paraId="07E7455B" w14:textId="77777777" w:rsidTr="00980C1A">
        <w:trPr>
          <w:trHeight w:val="714"/>
        </w:trPr>
        <w:tc>
          <w:tcPr>
            <w:tcW w:w="1701" w:type="dxa"/>
            <w:tcBorders>
              <w:top w:val="single" w:sz="4" w:space="0" w:color="auto"/>
              <w:left w:val="single" w:sz="8" w:space="0" w:color="auto"/>
              <w:bottom w:val="single" w:sz="8" w:space="0" w:color="0C3B6C" w:themeColor="accent1"/>
              <w:right w:val="single" w:sz="4" w:space="0" w:color="auto"/>
            </w:tcBorders>
          </w:tcPr>
          <w:p w14:paraId="1704E248" w14:textId="77777777" w:rsidR="00980C1A" w:rsidRDefault="00980C1A" w:rsidP="00980C1A">
            <w:pPr>
              <w:pStyle w:val="TableText"/>
            </w:pPr>
            <w:r>
              <w:t>Age 67 years (retirement)</w:t>
            </w:r>
          </w:p>
        </w:tc>
        <w:tc>
          <w:tcPr>
            <w:tcW w:w="3969" w:type="dxa"/>
            <w:tcBorders>
              <w:top w:val="single" w:sz="4" w:space="0" w:color="auto"/>
              <w:left w:val="single" w:sz="4" w:space="0" w:color="auto"/>
              <w:bottom w:val="single" w:sz="8" w:space="0" w:color="0C3B6C" w:themeColor="accent1"/>
              <w:right w:val="single" w:sz="4" w:space="0" w:color="auto"/>
            </w:tcBorders>
          </w:tcPr>
          <w:p w14:paraId="31699A2E" w14:textId="77777777" w:rsidR="00980C1A" w:rsidRPr="0075652A" w:rsidRDefault="00980C1A" w:rsidP="00980C1A">
            <w:pPr>
              <w:pStyle w:val="TableText"/>
              <w:rPr>
                <w:rFonts w:cstheme="minorHAnsi"/>
              </w:rPr>
            </w:pPr>
          </w:p>
        </w:tc>
        <w:tc>
          <w:tcPr>
            <w:tcW w:w="3969" w:type="dxa"/>
            <w:tcBorders>
              <w:top w:val="single" w:sz="4" w:space="0" w:color="auto"/>
              <w:left w:val="single" w:sz="4" w:space="0" w:color="auto"/>
              <w:bottom w:val="single" w:sz="8" w:space="0" w:color="0C3B6C" w:themeColor="accent1"/>
              <w:right w:val="single" w:sz="8" w:space="0" w:color="auto"/>
            </w:tcBorders>
          </w:tcPr>
          <w:p w14:paraId="3B4CAF20" w14:textId="77777777" w:rsidR="00980C1A" w:rsidRPr="0075652A" w:rsidRDefault="00980C1A" w:rsidP="00980C1A">
            <w:pPr>
              <w:pStyle w:val="TableText"/>
              <w:rPr>
                <w:rFonts w:cstheme="minorHAnsi"/>
              </w:rPr>
            </w:pPr>
          </w:p>
        </w:tc>
      </w:tr>
    </w:tbl>
    <w:p w14:paraId="4E5C68A8" w14:textId="77777777" w:rsidR="0075652A" w:rsidRPr="0075652A" w:rsidRDefault="0075652A" w:rsidP="0072344E">
      <w:pPr>
        <w:pStyle w:val="ListNumber"/>
        <w:numPr>
          <w:ilvl w:val="0"/>
          <w:numId w:val="0"/>
        </w:numPr>
      </w:pPr>
    </w:p>
    <w:p w14:paraId="4A27E280" w14:textId="77777777" w:rsidR="00786FDF" w:rsidRPr="0062455C" w:rsidRDefault="00786FDF" w:rsidP="0062455C">
      <w:pPr>
        <w:pStyle w:val="Heading2"/>
        <w:rPr>
          <w:rFonts w:asciiTheme="minorHAnsi" w:hAnsiTheme="minorHAnsi"/>
          <w:b w:val="0"/>
          <w:bCs w:val="0"/>
          <w:iCs w:val="0"/>
          <w:color w:val="009FDF" w:themeColor="accent2"/>
          <w:spacing w:val="0"/>
          <w:sz w:val="24"/>
        </w:rPr>
      </w:pPr>
      <w:r w:rsidRPr="0062455C">
        <w:rPr>
          <w:rFonts w:asciiTheme="minorHAnsi" w:hAnsiTheme="minorHAnsi"/>
          <w:b w:val="0"/>
          <w:bCs w:val="0"/>
          <w:iCs w:val="0"/>
          <w:color w:val="009FDF" w:themeColor="accent2"/>
          <w:spacing w:val="0"/>
          <w:sz w:val="24"/>
        </w:rPr>
        <w:t>T</w:t>
      </w:r>
      <w:r w:rsidR="0062455C">
        <w:rPr>
          <w:rFonts w:asciiTheme="minorHAnsi" w:hAnsiTheme="minorHAnsi"/>
          <w:b w:val="0"/>
          <w:bCs w:val="0"/>
          <w:iCs w:val="0"/>
          <w:color w:val="009FDF" w:themeColor="accent2"/>
          <w:spacing w:val="0"/>
          <w:sz w:val="24"/>
        </w:rPr>
        <w:t>erminology (skill directives)</w:t>
      </w:r>
    </w:p>
    <w:p w14:paraId="772930CC" w14:textId="77777777" w:rsidR="0075652A" w:rsidRDefault="0075652A" w:rsidP="0075652A">
      <w:pPr>
        <w:rPr>
          <w:rFonts w:cstheme="minorHAnsi"/>
          <w:b/>
          <w:bCs/>
          <w:color w:val="auto"/>
          <w:szCs w:val="22"/>
          <w:u w:val="single"/>
        </w:rPr>
      </w:pPr>
      <w:r w:rsidRPr="0075652A">
        <w:rPr>
          <w:rFonts w:cstheme="minorHAnsi"/>
          <w:b/>
          <w:bCs/>
        </w:rPr>
        <w:t>Calculate</w:t>
      </w:r>
      <w:r>
        <w:rPr>
          <w:rStyle w:val="Heading4Char"/>
        </w:rPr>
        <w:t xml:space="preserve"> – </w:t>
      </w:r>
      <w:r>
        <w:rPr>
          <w:rFonts w:cstheme="minorHAnsi"/>
          <w:color w:val="222222"/>
          <w:shd w:val="clear" w:color="auto" w:fill="FFFFFF"/>
        </w:rPr>
        <w:t>Ascertain/determine from given facts, figures or information.</w:t>
      </w:r>
    </w:p>
    <w:p w14:paraId="0241FC52" w14:textId="77777777" w:rsidR="0075652A" w:rsidRDefault="0075652A" w:rsidP="0075652A">
      <w:pPr>
        <w:rPr>
          <w:rFonts w:cstheme="minorHAnsi"/>
          <w:color w:val="222222"/>
        </w:rPr>
      </w:pPr>
      <w:r w:rsidRPr="0075652A">
        <w:rPr>
          <w:rFonts w:cstheme="minorHAnsi"/>
          <w:b/>
          <w:bCs/>
        </w:rPr>
        <w:t>Identify</w:t>
      </w:r>
      <w:r>
        <w:rPr>
          <w:rStyle w:val="Heading4Char"/>
        </w:rPr>
        <w:t xml:space="preserve"> – </w:t>
      </w:r>
      <w:r>
        <w:rPr>
          <w:rFonts w:cstheme="minorHAnsi"/>
          <w:color w:val="222222"/>
          <w:shd w:val="clear" w:color="auto" w:fill="FFFFFF"/>
        </w:rPr>
        <w:t xml:space="preserve">Recognise and name; </w:t>
      </w:r>
      <w:r>
        <w:rPr>
          <w:rFonts w:cstheme="minorHAnsi"/>
          <w:color w:val="222222"/>
        </w:rPr>
        <w:t>Establish or indicate who or what someone or something is.</w:t>
      </w:r>
    </w:p>
    <w:p w14:paraId="38799328" w14:textId="77777777" w:rsidR="0072344E" w:rsidRPr="00594378" w:rsidRDefault="0072344E" w:rsidP="0072344E">
      <w:pPr>
        <w:rPr>
          <w:rFonts w:cstheme="minorHAnsi"/>
          <w:b/>
          <w:bCs/>
          <w:u w:val="single"/>
        </w:rPr>
      </w:pPr>
      <w:r w:rsidRPr="0072344E">
        <w:rPr>
          <w:rFonts w:cstheme="minorHAnsi"/>
          <w:b/>
          <w:bCs/>
        </w:rPr>
        <w:t>Explain</w:t>
      </w:r>
      <w:r>
        <w:rPr>
          <w:rStyle w:val="Heading4Char"/>
        </w:rPr>
        <w:t xml:space="preserve"> – </w:t>
      </w:r>
      <w:r w:rsidRPr="00594378">
        <w:rPr>
          <w:rFonts w:cstheme="minorHAnsi"/>
          <w:color w:val="222222"/>
          <w:shd w:val="clear" w:color="auto" w:fill="FFFFFF"/>
        </w:rPr>
        <w:t>Relate cause and effect; make the relationships between things evident; provide why and/or how</w:t>
      </w:r>
      <w:r>
        <w:rPr>
          <w:rFonts w:cstheme="minorHAnsi"/>
          <w:color w:val="222222"/>
          <w:shd w:val="clear" w:color="auto" w:fill="FFFFFF"/>
        </w:rPr>
        <w:t>.</w:t>
      </w:r>
    </w:p>
    <w:p w14:paraId="2B0F364F" w14:textId="77777777" w:rsidR="0072344E" w:rsidRPr="00594378" w:rsidRDefault="0072344E" w:rsidP="0072344E">
      <w:pPr>
        <w:rPr>
          <w:rFonts w:cstheme="minorHAnsi"/>
          <w:b/>
          <w:bCs/>
          <w:u w:val="single"/>
        </w:rPr>
      </w:pPr>
      <w:r w:rsidRPr="0072344E">
        <w:rPr>
          <w:rFonts w:cstheme="minorHAnsi"/>
          <w:b/>
          <w:bCs/>
        </w:rPr>
        <w:t>Recommend</w:t>
      </w:r>
      <w:r>
        <w:rPr>
          <w:rStyle w:val="Heading4Char"/>
        </w:rPr>
        <w:t xml:space="preserve"> – </w:t>
      </w:r>
      <w:r w:rsidRPr="00594378">
        <w:rPr>
          <w:rFonts w:cstheme="minorHAnsi"/>
          <w:color w:val="222222"/>
          <w:shd w:val="clear" w:color="auto" w:fill="FFFFFF"/>
        </w:rPr>
        <w:t>Provide reasons in favour</w:t>
      </w:r>
      <w:r>
        <w:rPr>
          <w:rFonts w:cstheme="minorHAnsi"/>
          <w:color w:val="222222"/>
          <w:shd w:val="clear" w:color="auto" w:fill="FFFFFF"/>
        </w:rPr>
        <w:t>.</w:t>
      </w:r>
    </w:p>
    <w:p w14:paraId="01A337D7" w14:textId="77777777" w:rsidR="0072344E" w:rsidRPr="00594378" w:rsidRDefault="0072344E" w:rsidP="0072344E">
      <w:pPr>
        <w:rPr>
          <w:rFonts w:cstheme="minorHAnsi"/>
          <w:color w:val="222222"/>
          <w:shd w:val="clear" w:color="auto" w:fill="FFFFFF"/>
        </w:rPr>
      </w:pPr>
      <w:r w:rsidRPr="0072344E">
        <w:rPr>
          <w:rFonts w:cstheme="minorHAnsi"/>
          <w:b/>
          <w:bCs/>
        </w:rPr>
        <w:t>Analyse</w:t>
      </w:r>
      <w:r>
        <w:rPr>
          <w:rStyle w:val="Heading4Char"/>
        </w:rPr>
        <w:t xml:space="preserve"> – </w:t>
      </w:r>
      <w:r w:rsidRPr="00594378">
        <w:rPr>
          <w:rFonts w:cstheme="minorHAnsi"/>
          <w:color w:val="222222"/>
          <w:shd w:val="clear" w:color="auto" w:fill="FFFFFF"/>
        </w:rPr>
        <w:t>Identify components and the relationship between them; draw out and relate implications</w:t>
      </w:r>
      <w:r>
        <w:rPr>
          <w:rFonts w:cstheme="minorHAnsi"/>
          <w:color w:val="222222"/>
          <w:shd w:val="clear" w:color="auto" w:fill="FFFFFF"/>
        </w:rPr>
        <w:t>.</w:t>
      </w:r>
    </w:p>
    <w:p w14:paraId="6DA1DCFD" w14:textId="77777777" w:rsidR="001F44D1" w:rsidRDefault="001F44D1" w:rsidP="0075652A">
      <w:pPr>
        <w:rPr>
          <w:rFonts w:cstheme="minorHAnsi"/>
          <w:color w:val="222222"/>
        </w:rPr>
      </w:pPr>
    </w:p>
    <w:p w14:paraId="75A7C45A" w14:textId="77777777" w:rsidR="00786FDF" w:rsidRPr="0062455C" w:rsidRDefault="00786FDF" w:rsidP="0062455C">
      <w:pPr>
        <w:pStyle w:val="Heading2"/>
        <w:rPr>
          <w:rFonts w:asciiTheme="minorHAnsi" w:hAnsiTheme="minorHAnsi"/>
          <w:b w:val="0"/>
          <w:bCs w:val="0"/>
          <w:iCs w:val="0"/>
          <w:color w:val="009FDF" w:themeColor="accent2"/>
          <w:spacing w:val="0"/>
          <w:sz w:val="24"/>
        </w:rPr>
      </w:pPr>
      <w:r w:rsidRPr="0062455C">
        <w:rPr>
          <w:rFonts w:asciiTheme="minorHAnsi" w:hAnsiTheme="minorHAnsi"/>
          <w:b w:val="0"/>
          <w:bCs w:val="0"/>
          <w:iCs w:val="0"/>
          <w:color w:val="009FDF" w:themeColor="accent2"/>
          <w:spacing w:val="0"/>
          <w:sz w:val="24"/>
        </w:rPr>
        <w:t>Glossary</w:t>
      </w:r>
    </w:p>
    <w:p w14:paraId="4024B266" w14:textId="77777777" w:rsidR="0075652A" w:rsidRDefault="0075652A" w:rsidP="00786FDF">
      <w:pPr>
        <w:rPr>
          <w:rFonts w:cstheme="minorHAnsi"/>
        </w:rPr>
      </w:pPr>
      <w:r w:rsidRPr="001F44D1">
        <w:rPr>
          <w:rFonts w:cstheme="minorHAnsi"/>
          <w:b/>
        </w:rPr>
        <w:t>Investing –</w:t>
      </w:r>
      <w:r w:rsidR="001F44D1">
        <w:rPr>
          <w:rFonts w:cstheme="minorHAnsi"/>
        </w:rPr>
        <w:t xml:space="preserve"> </w:t>
      </w:r>
      <w:r w:rsidR="00FB6CC0" w:rsidRPr="00FB6CC0">
        <w:rPr>
          <w:rFonts w:cstheme="minorHAnsi"/>
        </w:rPr>
        <w:t>using money to buy something that has the potential to make more money by grow</w:t>
      </w:r>
      <w:r w:rsidR="00FB6CC0">
        <w:rPr>
          <w:rFonts w:cstheme="minorHAnsi"/>
        </w:rPr>
        <w:t>ing in value or through returns</w:t>
      </w:r>
      <w:r w:rsidR="001F44D1">
        <w:rPr>
          <w:rFonts w:cstheme="minorHAnsi"/>
        </w:rPr>
        <w:t>.</w:t>
      </w:r>
    </w:p>
    <w:p w14:paraId="5ADCB6B7" w14:textId="77777777" w:rsidR="0075652A" w:rsidRDefault="0075652A" w:rsidP="00786FDF">
      <w:pPr>
        <w:rPr>
          <w:rFonts w:cstheme="minorHAnsi"/>
        </w:rPr>
      </w:pPr>
      <w:r w:rsidRPr="001F44D1">
        <w:rPr>
          <w:rFonts w:cstheme="minorHAnsi"/>
          <w:b/>
        </w:rPr>
        <w:t>Savings –</w:t>
      </w:r>
      <w:r w:rsidR="001F44D1">
        <w:rPr>
          <w:rFonts w:cstheme="minorHAnsi"/>
        </w:rPr>
        <w:t xml:space="preserve"> P</w:t>
      </w:r>
      <w:r>
        <w:rPr>
          <w:rFonts w:cstheme="minorHAnsi"/>
        </w:rPr>
        <w:t>utting money away and not spending it.</w:t>
      </w:r>
    </w:p>
    <w:p w14:paraId="605A6524" w14:textId="77777777" w:rsidR="0072344E" w:rsidRDefault="0072344E" w:rsidP="00786FDF">
      <w:pPr>
        <w:rPr>
          <w:rFonts w:cstheme="minorHAnsi"/>
        </w:rPr>
      </w:pPr>
      <w:r w:rsidRPr="0072344E">
        <w:rPr>
          <w:rFonts w:cstheme="minorHAnsi"/>
          <w:b/>
        </w:rPr>
        <w:t>Market volatility</w:t>
      </w:r>
      <w:r w:rsidRPr="001F44D1">
        <w:rPr>
          <w:rFonts w:cstheme="minorHAnsi"/>
          <w:b/>
        </w:rPr>
        <w:t xml:space="preserve"> –</w:t>
      </w:r>
      <w:r>
        <w:rPr>
          <w:rFonts w:cstheme="minorHAnsi"/>
        </w:rPr>
        <w:t xml:space="preserve"> </w:t>
      </w:r>
      <w:r w:rsidRPr="005635EE">
        <w:rPr>
          <w:rFonts w:cstheme="minorHAnsi"/>
        </w:rPr>
        <w:t>a high possibility that shares will move up and down dramatically in value</w:t>
      </w:r>
      <w:r>
        <w:rPr>
          <w:rFonts w:cstheme="minorHAnsi"/>
        </w:rPr>
        <w:t>.</w:t>
      </w:r>
    </w:p>
    <w:p w14:paraId="06E70E0B" w14:textId="77777777" w:rsidR="001F44D1" w:rsidRDefault="001F44D1" w:rsidP="00786FDF">
      <w:pPr>
        <w:rPr>
          <w:rFonts w:cstheme="minorHAnsi"/>
        </w:rPr>
      </w:pPr>
      <w:r w:rsidRPr="001F44D1">
        <w:rPr>
          <w:rFonts w:cstheme="minorHAnsi"/>
          <w:b/>
        </w:rPr>
        <w:t>Realised loss –</w:t>
      </w:r>
      <w:r>
        <w:rPr>
          <w:rFonts w:cstheme="minorHAnsi"/>
        </w:rPr>
        <w:t xml:space="preserve"> When an asset is sold for a price below the price it was paid for initially.</w:t>
      </w:r>
    </w:p>
    <w:p w14:paraId="6912680D" w14:textId="77777777" w:rsidR="001F44D1" w:rsidRDefault="0072344E" w:rsidP="00786FDF">
      <w:pPr>
        <w:rPr>
          <w:rFonts w:cstheme="minorHAnsi"/>
        </w:rPr>
      </w:pPr>
      <w:r w:rsidRPr="0072344E">
        <w:rPr>
          <w:rFonts w:cstheme="minorHAnsi"/>
          <w:b/>
        </w:rPr>
        <w:t>Speculative stocks –</w:t>
      </w:r>
      <w:r w:rsidRPr="005635EE">
        <w:rPr>
          <w:rFonts w:cstheme="minorHAnsi"/>
        </w:rPr>
        <w:t xml:space="preserve"> shares which have a </w:t>
      </w:r>
      <w:r w:rsidRPr="005635EE">
        <w:rPr>
          <w:rFonts w:cstheme="minorHAnsi"/>
          <w:color w:val="444444"/>
          <w:shd w:val="clear" w:color="auto" w:fill="FFFFFF"/>
        </w:rPr>
        <w:t>high potential for dramatic success or failure</w:t>
      </w:r>
      <w:r w:rsidR="001F44D1">
        <w:rPr>
          <w:rFonts w:cstheme="minorHAnsi"/>
        </w:rPr>
        <w:t>.</w:t>
      </w:r>
    </w:p>
    <w:p w14:paraId="022EB370" w14:textId="77777777" w:rsidR="001F44D1" w:rsidRDefault="0072344E" w:rsidP="00786FDF">
      <w:pPr>
        <w:rPr>
          <w:rFonts w:cstheme="minorHAnsi"/>
        </w:rPr>
      </w:pPr>
      <w:r w:rsidRPr="0072344E">
        <w:rPr>
          <w:rFonts w:cstheme="minorHAnsi"/>
          <w:b/>
        </w:rPr>
        <w:t>Risk –</w:t>
      </w:r>
      <w:r w:rsidRPr="005635EE">
        <w:rPr>
          <w:rFonts w:cstheme="minorHAnsi"/>
        </w:rPr>
        <w:t xml:space="preserve"> </w:t>
      </w:r>
      <w:r w:rsidRPr="00616308">
        <w:rPr>
          <w:rFonts w:cstheme="minorHAnsi"/>
          <w:shd w:val="clear" w:color="auto" w:fill="FFFFFF"/>
        </w:rPr>
        <w:t>the possibility of losing money on an investment</w:t>
      </w:r>
      <w:r w:rsidR="001F44D1">
        <w:rPr>
          <w:rFonts w:cstheme="minorHAnsi"/>
        </w:rPr>
        <w:t>.</w:t>
      </w:r>
    </w:p>
    <w:p w14:paraId="54A674B3" w14:textId="77777777" w:rsidR="001F44D1" w:rsidRDefault="001F44D1" w:rsidP="00786FDF">
      <w:pPr>
        <w:rPr>
          <w:rFonts w:cstheme="minorHAnsi"/>
          <w:color w:val="111111"/>
        </w:rPr>
      </w:pPr>
      <w:r w:rsidRPr="001F44D1">
        <w:rPr>
          <w:rFonts w:cstheme="minorHAnsi"/>
          <w:b/>
        </w:rPr>
        <w:t>Diversification –</w:t>
      </w:r>
      <w:r>
        <w:rPr>
          <w:rFonts w:cstheme="minorHAnsi"/>
        </w:rPr>
        <w:t xml:space="preserve"> </w:t>
      </w:r>
      <w:r>
        <w:rPr>
          <w:rFonts w:cstheme="minorHAnsi"/>
          <w:color w:val="111111"/>
        </w:rPr>
        <w:t xml:space="preserve">A strategy that mixes a wide variety of investments </w:t>
      </w:r>
      <w:r w:rsidR="00182DEF" w:rsidRPr="00182DEF">
        <w:rPr>
          <w:rFonts w:cstheme="minorHAnsi"/>
          <w:color w:val="111111"/>
        </w:rPr>
        <w:t xml:space="preserve">types and sectors </w:t>
      </w:r>
      <w:r>
        <w:rPr>
          <w:rFonts w:cstheme="minorHAnsi"/>
          <w:color w:val="111111"/>
        </w:rPr>
        <w:t>within a portfolio for the purpose of minimising risk.</w:t>
      </w:r>
    </w:p>
    <w:p w14:paraId="10D7ECE5" w14:textId="77777777" w:rsidR="001F44D1" w:rsidRDefault="001F44D1" w:rsidP="0075652A">
      <w:pPr>
        <w:rPr>
          <w:rFonts w:cstheme="minorHAnsi"/>
        </w:rPr>
      </w:pPr>
      <w:r w:rsidRPr="001F44D1">
        <w:rPr>
          <w:rFonts w:cstheme="minorHAnsi"/>
          <w:b/>
        </w:rPr>
        <w:t>Return –</w:t>
      </w:r>
      <w:r>
        <w:rPr>
          <w:rFonts w:cstheme="minorHAnsi"/>
        </w:rPr>
        <w:t xml:space="preserve"> The amount of money made on an investment relative to how much the initial investment was worth.</w:t>
      </w:r>
    </w:p>
    <w:p w14:paraId="46A7CCF5" w14:textId="77777777" w:rsidR="0072344E" w:rsidRPr="001F44D1" w:rsidRDefault="0072344E" w:rsidP="0072344E">
      <w:pPr>
        <w:rPr>
          <w:rFonts w:cstheme="minorHAnsi"/>
        </w:rPr>
      </w:pPr>
      <w:r w:rsidRPr="0072344E">
        <w:rPr>
          <w:rFonts w:cstheme="minorHAnsi"/>
          <w:b/>
        </w:rPr>
        <w:t>Capital Gains Tax</w:t>
      </w:r>
      <w:r>
        <w:rPr>
          <w:rFonts w:cstheme="minorHAnsi"/>
        </w:rPr>
        <w:t xml:space="preserve"> </w:t>
      </w:r>
      <w:r w:rsidR="001F44D1" w:rsidRPr="001F44D1">
        <w:rPr>
          <w:rFonts w:cstheme="minorHAnsi"/>
          <w:b/>
        </w:rPr>
        <w:t>–</w:t>
      </w:r>
      <w:r w:rsidR="001F44D1">
        <w:rPr>
          <w:rFonts w:cstheme="minorHAnsi"/>
        </w:rPr>
        <w:t xml:space="preserve"> </w:t>
      </w:r>
      <w:r w:rsidR="00610682" w:rsidRPr="00610682">
        <w:rPr>
          <w:rFonts w:cstheme="minorHAnsi"/>
        </w:rPr>
        <w:t>Is the tax paid on the increased value of an asset by an investor at the point in which they sell their asset. For example, if a person purchases $1000 worth of shares and sells them in a year for $1500, they may need to pay tax on the $500 increase in value in the asset.</w:t>
      </w:r>
    </w:p>
    <w:p w14:paraId="2E6E9C96" w14:textId="77777777" w:rsidR="001F44D1" w:rsidRPr="001F44D1" w:rsidRDefault="001F44D1" w:rsidP="0075652A">
      <w:pPr>
        <w:rPr>
          <w:rFonts w:cstheme="minorHAnsi"/>
        </w:rPr>
      </w:pPr>
    </w:p>
    <w:sectPr w:rsidR="001F44D1" w:rsidRPr="001F44D1" w:rsidSect="00CF6C04">
      <w:headerReference w:type="default" r:id="rId16"/>
      <w:footerReference w:type="default" r:id="rId17"/>
      <w:pgSz w:w="11906" w:h="16838" w:code="9"/>
      <w:pgMar w:top="2786"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02EA" w14:textId="77777777" w:rsidR="00243B9B" w:rsidRDefault="00243B9B">
      <w:r>
        <w:separator/>
      </w:r>
    </w:p>
  </w:endnote>
  <w:endnote w:type="continuationSeparator" w:id="0">
    <w:p w14:paraId="646B089E" w14:textId="77777777" w:rsidR="00243B9B" w:rsidRDefault="0024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243"/>
    </w:tblGrid>
    <w:tr w:rsidR="007C44E0" w14:paraId="5A170435" w14:textId="77777777" w:rsidTr="00DF42E8">
      <w:tc>
        <w:tcPr>
          <w:tcW w:w="4395" w:type="dxa"/>
          <w:tcMar>
            <w:top w:w="102" w:type="dxa"/>
            <w:left w:w="0" w:type="dxa"/>
            <w:bottom w:w="0" w:type="dxa"/>
            <w:right w:w="0" w:type="dxa"/>
          </w:tcMar>
          <w:hideMark/>
        </w:tcPr>
        <w:p w14:paraId="57392720" w14:textId="44E7F5E9" w:rsidR="007C44E0" w:rsidRDefault="007C44E0" w:rsidP="00AE0F58">
          <w:pPr>
            <w:pStyle w:val="Footer"/>
            <w:rPr>
              <w:szCs w:val="20"/>
            </w:rPr>
          </w:pPr>
          <w:r>
            <w:t xml:space="preserve">© </w:t>
          </w:r>
          <w:r>
            <w:fldChar w:fldCharType="begin"/>
          </w:r>
          <w:r>
            <w:instrText xml:space="preserve"> DATE  \@ "yyyy" </w:instrText>
          </w:r>
          <w:r>
            <w:fldChar w:fldCharType="separate"/>
          </w:r>
          <w:r w:rsidR="00224378">
            <w:rPr>
              <w:noProof/>
            </w:rPr>
            <w:t>2023</w:t>
          </w:r>
          <w:r>
            <w:fldChar w:fldCharType="end"/>
          </w:r>
          <w:r>
            <w:t xml:space="preserve"> ASX Limited ABN 98 008 624 691 | </w:t>
          </w:r>
          <w:r w:rsidR="00FC54DC" w:rsidRPr="00FC54DC">
            <w:t>Schools Sharemarket Game</w:t>
          </w:r>
          <w:r w:rsidR="00803B43">
            <w:fldChar w:fldCharType="begin"/>
          </w:r>
          <w:r w:rsidR="00803B43">
            <w:instrText xml:space="preserve"> STYLEREF  "Version No"  \* MERGEFORMAT </w:instrText>
          </w:r>
          <w:r w:rsidR="00803B43">
            <w:rPr>
              <w:noProof/>
            </w:rPr>
            <w:fldChar w:fldCharType="end"/>
          </w:r>
          <w:r>
            <w:fldChar w:fldCharType="begin"/>
          </w:r>
          <w:r>
            <w:instrText xml:space="preserve"> STYLEREF  "Version No"  \* MERGEFORMAT </w:instrText>
          </w:r>
          <w:r>
            <w:fldChar w:fldCharType="end"/>
          </w:r>
        </w:p>
      </w:tc>
      <w:tc>
        <w:tcPr>
          <w:tcW w:w="5243" w:type="dxa"/>
          <w:tcMar>
            <w:top w:w="102" w:type="dxa"/>
            <w:left w:w="0" w:type="dxa"/>
            <w:bottom w:w="0" w:type="dxa"/>
            <w:right w:w="0" w:type="dxa"/>
          </w:tcMar>
          <w:hideMark/>
        </w:tcPr>
        <w:p w14:paraId="469EEDD6" w14:textId="6462B25B" w:rsidR="007C44E0" w:rsidRDefault="00CA5BF0" w:rsidP="007C44E0">
          <w:pPr>
            <w:pStyle w:val="Footer"/>
            <w:jc w:val="right"/>
            <w:rPr>
              <w:rStyle w:val="PageNumber"/>
            </w:rPr>
          </w:pPr>
          <w:fldSimple w:instr=" STYLEREF  &quot;DocType&quot; ">
            <w:r w:rsidR="00B31A86">
              <w:rPr>
                <w:noProof/>
              </w:rPr>
              <w:t>Lesson 5</w:t>
            </w:r>
          </w:fldSimple>
          <w:r w:rsidR="007C44E0">
            <w:t xml:space="preserve">  </w:t>
          </w:r>
          <w:r w:rsidR="007C44E0">
            <w:rPr>
              <w:rStyle w:val="PageNumber"/>
            </w:rPr>
            <w:fldChar w:fldCharType="begin"/>
          </w:r>
          <w:r w:rsidR="007C44E0">
            <w:rPr>
              <w:rStyle w:val="PageNumber"/>
            </w:rPr>
            <w:instrText xml:space="preserve"> PAGE  \* Arabic </w:instrText>
          </w:r>
          <w:r w:rsidR="007C44E0">
            <w:rPr>
              <w:rStyle w:val="PageNumber"/>
            </w:rPr>
            <w:fldChar w:fldCharType="separate"/>
          </w:r>
          <w:r w:rsidR="00B31A86">
            <w:rPr>
              <w:rStyle w:val="PageNumber"/>
              <w:noProof/>
            </w:rPr>
            <w:t>1</w:t>
          </w:r>
          <w:r w:rsidR="007C44E0">
            <w:rPr>
              <w:rStyle w:val="PageNumber"/>
            </w:rPr>
            <w:fldChar w:fldCharType="end"/>
          </w:r>
          <w:r w:rsidR="007C44E0">
            <w:rPr>
              <w:rStyle w:val="PageNumber"/>
            </w:rPr>
            <w:t>/</w:t>
          </w:r>
          <w:r w:rsidR="007C44E0">
            <w:rPr>
              <w:rStyle w:val="PageNumber"/>
            </w:rPr>
            <w:fldChar w:fldCharType="begin"/>
          </w:r>
          <w:r w:rsidR="007C44E0">
            <w:rPr>
              <w:rStyle w:val="PageNumber"/>
            </w:rPr>
            <w:instrText xml:space="preserve"> NUMPAGES  \* Arabic </w:instrText>
          </w:r>
          <w:r w:rsidR="007C44E0">
            <w:rPr>
              <w:rStyle w:val="PageNumber"/>
            </w:rPr>
            <w:fldChar w:fldCharType="separate"/>
          </w:r>
          <w:r w:rsidR="00B31A86">
            <w:rPr>
              <w:rStyle w:val="PageNumber"/>
              <w:noProof/>
            </w:rPr>
            <w:t>8</w:t>
          </w:r>
          <w:r w:rsidR="007C44E0">
            <w:rPr>
              <w:rStyle w:val="PageNumber"/>
            </w:rPr>
            <w:fldChar w:fldCharType="end"/>
          </w:r>
          <w:r w:rsidR="007C44E0">
            <w:rPr>
              <w:rStyle w:val="PageNumber"/>
            </w:rPr>
            <w:t xml:space="preserve"> </w:t>
          </w:r>
        </w:p>
      </w:tc>
    </w:tr>
  </w:tbl>
  <w:p w14:paraId="40093A73" w14:textId="77777777" w:rsidR="00011424" w:rsidRDefault="0001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684"/>
    </w:tblGrid>
    <w:tr w:rsidR="0098639C" w14:paraId="344F506A" w14:textId="77777777" w:rsidTr="00FE3F1A">
      <w:tc>
        <w:tcPr>
          <w:tcW w:w="5954" w:type="dxa"/>
          <w:tcMar>
            <w:top w:w="102" w:type="dxa"/>
            <w:left w:w="0" w:type="dxa"/>
            <w:bottom w:w="0" w:type="dxa"/>
            <w:right w:w="0" w:type="dxa"/>
          </w:tcMar>
          <w:hideMark/>
        </w:tcPr>
        <w:p w14:paraId="4686297F" w14:textId="4E9B0F90" w:rsidR="0098639C" w:rsidRPr="00FE3F1A" w:rsidRDefault="0098639C" w:rsidP="00243B9B">
          <w:pPr>
            <w:pStyle w:val="Footer"/>
            <w:rPr>
              <w:rStyle w:val="Dated"/>
            </w:rPr>
          </w:pPr>
          <w:r>
            <w:t xml:space="preserve">© </w:t>
          </w:r>
          <w:r>
            <w:fldChar w:fldCharType="begin"/>
          </w:r>
          <w:r>
            <w:instrText xml:space="preserve"> DATE  \@ "yyyy" </w:instrText>
          </w:r>
          <w:r>
            <w:fldChar w:fldCharType="separate"/>
          </w:r>
          <w:r w:rsidR="00224378">
            <w:rPr>
              <w:noProof/>
            </w:rPr>
            <w:t>2023</w:t>
          </w:r>
          <w:r>
            <w:fldChar w:fldCharType="end"/>
          </w:r>
          <w:r>
            <w:t xml:space="preserve"> </w:t>
          </w:r>
          <w:r w:rsidR="00243B9B">
            <w:t>ASX Limited ABN 98 008 624 691</w:t>
          </w:r>
          <w:r>
            <w:t xml:space="preserve"> </w:t>
          </w:r>
          <w:r w:rsidR="00B66AF5">
            <w:fldChar w:fldCharType="begin"/>
          </w:r>
          <w:r w:rsidR="00B66AF5">
            <w:instrText xml:space="preserve"> STYLEREF  "Version No" </w:instrText>
          </w:r>
          <w:r w:rsidR="00B66AF5">
            <w:rPr>
              <w:noProof/>
            </w:rPr>
            <w:fldChar w:fldCharType="end"/>
          </w:r>
        </w:p>
      </w:tc>
      <w:tc>
        <w:tcPr>
          <w:tcW w:w="3684" w:type="dxa"/>
          <w:tcMar>
            <w:top w:w="102" w:type="dxa"/>
            <w:left w:w="0" w:type="dxa"/>
            <w:bottom w:w="0" w:type="dxa"/>
            <w:right w:w="0" w:type="dxa"/>
          </w:tcMar>
          <w:hideMark/>
        </w:tcPr>
        <w:p w14:paraId="23F2CA80" w14:textId="77777777" w:rsidR="0098639C" w:rsidRDefault="00CA5BF0" w:rsidP="0098639C">
          <w:pPr>
            <w:pStyle w:val="Footer"/>
            <w:jc w:val="right"/>
            <w:rPr>
              <w:rStyle w:val="PageNumber"/>
            </w:rPr>
          </w:pPr>
          <w:fldSimple w:instr=" STYLEREF  &quot;DocType&quot; ">
            <w:r w:rsidR="00CF6C04">
              <w:rPr>
                <w:noProof/>
              </w:rPr>
              <w:t>Lesson 1</w:t>
            </w:r>
          </w:fldSimple>
          <w:r w:rsidR="0098639C">
            <w:t xml:space="preserve">  </w:t>
          </w:r>
          <w:r w:rsidR="0098639C">
            <w:rPr>
              <w:rStyle w:val="PageNumber"/>
            </w:rPr>
            <w:fldChar w:fldCharType="begin"/>
          </w:r>
          <w:r w:rsidR="0098639C">
            <w:rPr>
              <w:rStyle w:val="PageNumber"/>
            </w:rPr>
            <w:instrText xml:space="preserve"> PAGE  \* Arabic </w:instrText>
          </w:r>
          <w:r w:rsidR="0098639C">
            <w:rPr>
              <w:rStyle w:val="PageNumber"/>
            </w:rPr>
            <w:fldChar w:fldCharType="separate"/>
          </w:r>
          <w:r w:rsidR="00CF6C04">
            <w:rPr>
              <w:rStyle w:val="PageNumber"/>
              <w:noProof/>
            </w:rPr>
            <w:t>1</w:t>
          </w:r>
          <w:r w:rsidR="0098639C">
            <w:rPr>
              <w:rStyle w:val="PageNumber"/>
            </w:rPr>
            <w:fldChar w:fldCharType="end"/>
          </w:r>
          <w:r w:rsidR="0098639C">
            <w:rPr>
              <w:rStyle w:val="PageNumber"/>
            </w:rPr>
            <w:t>/</w:t>
          </w:r>
          <w:r w:rsidR="0098639C">
            <w:rPr>
              <w:rStyle w:val="PageNumber"/>
            </w:rPr>
            <w:fldChar w:fldCharType="begin"/>
          </w:r>
          <w:r w:rsidR="0098639C">
            <w:rPr>
              <w:rStyle w:val="PageNumber"/>
            </w:rPr>
            <w:instrText xml:space="preserve"> NUMPAGES  \* Arabic </w:instrText>
          </w:r>
          <w:r w:rsidR="0098639C">
            <w:rPr>
              <w:rStyle w:val="PageNumber"/>
            </w:rPr>
            <w:fldChar w:fldCharType="separate"/>
          </w:r>
          <w:r w:rsidR="00CF6C04">
            <w:rPr>
              <w:rStyle w:val="PageNumber"/>
              <w:noProof/>
            </w:rPr>
            <w:t>5</w:t>
          </w:r>
          <w:r w:rsidR="0098639C">
            <w:rPr>
              <w:rStyle w:val="PageNumber"/>
            </w:rPr>
            <w:fldChar w:fldCharType="end"/>
          </w:r>
          <w:r w:rsidR="0098639C">
            <w:rPr>
              <w:rStyle w:val="PageNumber"/>
            </w:rPr>
            <w:t xml:space="preserve"> </w:t>
          </w:r>
        </w:p>
      </w:tc>
    </w:tr>
  </w:tbl>
  <w:p w14:paraId="61CCCA06" w14:textId="77777777" w:rsidR="006D6BCF" w:rsidRDefault="006D6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921"/>
    </w:tblGrid>
    <w:tr w:rsidR="00C368C0" w14:paraId="4D950826" w14:textId="77777777" w:rsidTr="00C368C0">
      <w:tc>
        <w:tcPr>
          <w:tcW w:w="4395" w:type="dxa"/>
          <w:tcMar>
            <w:top w:w="102" w:type="dxa"/>
            <w:left w:w="0" w:type="dxa"/>
            <w:bottom w:w="0" w:type="dxa"/>
            <w:right w:w="0" w:type="dxa"/>
          </w:tcMar>
          <w:hideMark/>
        </w:tcPr>
        <w:p w14:paraId="20E4DDEC" w14:textId="7C1C9727" w:rsidR="00C368C0" w:rsidRDefault="00C368C0" w:rsidP="00AE0F58">
          <w:pPr>
            <w:pStyle w:val="Footer"/>
            <w:rPr>
              <w:szCs w:val="20"/>
            </w:rPr>
          </w:pPr>
          <w:r>
            <w:t xml:space="preserve">© </w:t>
          </w:r>
          <w:r>
            <w:fldChar w:fldCharType="begin"/>
          </w:r>
          <w:r>
            <w:instrText xml:space="preserve"> DATE  \@ "yyyy" </w:instrText>
          </w:r>
          <w:r>
            <w:fldChar w:fldCharType="separate"/>
          </w:r>
          <w:r w:rsidR="00224378">
            <w:rPr>
              <w:noProof/>
            </w:rPr>
            <w:t>2023</w:t>
          </w:r>
          <w:r>
            <w:fldChar w:fldCharType="end"/>
          </w:r>
          <w:r>
            <w:t xml:space="preserve"> ASX Limited ABN 98 008 624 691 | </w:t>
          </w:r>
          <w:r w:rsidR="00FC54DC">
            <w:t>Schools Sharemarket Game</w:t>
          </w:r>
          <w:r>
            <w:fldChar w:fldCharType="begin"/>
          </w:r>
          <w:r>
            <w:instrText xml:space="preserve"> STYLEREF  "Version No"  \* MERGEFORMAT </w:instrText>
          </w:r>
          <w:r>
            <w:rPr>
              <w:noProof/>
            </w:rPr>
            <w:fldChar w:fldCharType="end"/>
          </w:r>
          <w:r>
            <w:fldChar w:fldCharType="begin"/>
          </w:r>
          <w:r>
            <w:instrText xml:space="preserve"> STYLEREF  "Version No"  \* MERGEFORMAT </w:instrText>
          </w:r>
          <w:r>
            <w:fldChar w:fldCharType="end"/>
          </w:r>
        </w:p>
      </w:tc>
      <w:tc>
        <w:tcPr>
          <w:tcW w:w="9922" w:type="dxa"/>
          <w:tcMar>
            <w:top w:w="102" w:type="dxa"/>
            <w:left w:w="0" w:type="dxa"/>
            <w:bottom w:w="0" w:type="dxa"/>
            <w:right w:w="0" w:type="dxa"/>
          </w:tcMar>
          <w:hideMark/>
        </w:tcPr>
        <w:p w14:paraId="0722654E" w14:textId="4769C227" w:rsidR="00C368C0" w:rsidRDefault="00CA5BF0" w:rsidP="007C44E0">
          <w:pPr>
            <w:pStyle w:val="Footer"/>
            <w:jc w:val="right"/>
            <w:rPr>
              <w:rStyle w:val="PageNumber"/>
            </w:rPr>
          </w:pPr>
          <w:fldSimple w:instr=" STYLEREF  &quot;DocType&quot; ">
            <w:r w:rsidR="00B31A86">
              <w:rPr>
                <w:noProof/>
              </w:rPr>
              <w:t>Lesson 5</w:t>
            </w:r>
          </w:fldSimple>
          <w:r w:rsidR="00C368C0">
            <w:t xml:space="preserve">  </w:t>
          </w:r>
          <w:r w:rsidR="00C368C0">
            <w:rPr>
              <w:rStyle w:val="PageNumber"/>
            </w:rPr>
            <w:fldChar w:fldCharType="begin"/>
          </w:r>
          <w:r w:rsidR="00C368C0">
            <w:rPr>
              <w:rStyle w:val="PageNumber"/>
            </w:rPr>
            <w:instrText xml:space="preserve"> PAGE  \* Arabic </w:instrText>
          </w:r>
          <w:r w:rsidR="00C368C0">
            <w:rPr>
              <w:rStyle w:val="PageNumber"/>
            </w:rPr>
            <w:fldChar w:fldCharType="separate"/>
          </w:r>
          <w:r w:rsidR="00B31A86">
            <w:rPr>
              <w:rStyle w:val="PageNumber"/>
              <w:noProof/>
            </w:rPr>
            <w:t>5</w:t>
          </w:r>
          <w:r w:rsidR="00C368C0">
            <w:rPr>
              <w:rStyle w:val="PageNumber"/>
            </w:rPr>
            <w:fldChar w:fldCharType="end"/>
          </w:r>
          <w:r w:rsidR="00C368C0">
            <w:rPr>
              <w:rStyle w:val="PageNumber"/>
            </w:rPr>
            <w:t>/</w:t>
          </w:r>
          <w:r w:rsidR="00C368C0">
            <w:rPr>
              <w:rStyle w:val="PageNumber"/>
            </w:rPr>
            <w:fldChar w:fldCharType="begin"/>
          </w:r>
          <w:r w:rsidR="00C368C0">
            <w:rPr>
              <w:rStyle w:val="PageNumber"/>
            </w:rPr>
            <w:instrText xml:space="preserve"> NUMPAGES  \* Arabic </w:instrText>
          </w:r>
          <w:r w:rsidR="00C368C0">
            <w:rPr>
              <w:rStyle w:val="PageNumber"/>
            </w:rPr>
            <w:fldChar w:fldCharType="separate"/>
          </w:r>
          <w:r w:rsidR="00B31A86">
            <w:rPr>
              <w:rStyle w:val="PageNumber"/>
              <w:noProof/>
            </w:rPr>
            <w:t>8</w:t>
          </w:r>
          <w:r w:rsidR="00C368C0">
            <w:rPr>
              <w:rStyle w:val="PageNumber"/>
            </w:rPr>
            <w:fldChar w:fldCharType="end"/>
          </w:r>
          <w:r w:rsidR="00C368C0">
            <w:rPr>
              <w:rStyle w:val="PageNumber"/>
            </w:rPr>
            <w:t xml:space="preserve"> </w:t>
          </w:r>
        </w:p>
      </w:tc>
    </w:tr>
  </w:tbl>
  <w:p w14:paraId="69667717" w14:textId="77777777" w:rsidR="00C368C0" w:rsidRDefault="00C368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243"/>
    </w:tblGrid>
    <w:tr w:rsidR="00C368C0" w14:paraId="633DEA76" w14:textId="77777777" w:rsidTr="00DF42E8">
      <w:tc>
        <w:tcPr>
          <w:tcW w:w="4395" w:type="dxa"/>
          <w:tcMar>
            <w:top w:w="102" w:type="dxa"/>
            <w:left w:w="0" w:type="dxa"/>
            <w:bottom w:w="0" w:type="dxa"/>
            <w:right w:w="0" w:type="dxa"/>
          </w:tcMar>
          <w:hideMark/>
        </w:tcPr>
        <w:p w14:paraId="5586CE61" w14:textId="338696BF" w:rsidR="00C368C0" w:rsidRDefault="00C368C0" w:rsidP="00AE0F58">
          <w:pPr>
            <w:pStyle w:val="Footer"/>
            <w:rPr>
              <w:szCs w:val="20"/>
            </w:rPr>
          </w:pPr>
          <w:r>
            <w:t xml:space="preserve">© </w:t>
          </w:r>
          <w:r>
            <w:fldChar w:fldCharType="begin"/>
          </w:r>
          <w:r>
            <w:instrText xml:space="preserve"> DATE  \@ "yyyy" </w:instrText>
          </w:r>
          <w:r>
            <w:fldChar w:fldCharType="separate"/>
          </w:r>
          <w:r w:rsidR="00224378">
            <w:rPr>
              <w:noProof/>
            </w:rPr>
            <w:t>2023</w:t>
          </w:r>
          <w:r>
            <w:fldChar w:fldCharType="end"/>
          </w:r>
          <w:r>
            <w:t xml:space="preserve"> ASX Limited ABN 98 008 624 691 | </w:t>
          </w:r>
          <w:r w:rsidR="00FC54DC" w:rsidRPr="00FC54DC">
            <w:t>Schools Sharemarket Game</w:t>
          </w:r>
          <w:r>
            <w:fldChar w:fldCharType="begin"/>
          </w:r>
          <w:r>
            <w:instrText xml:space="preserve"> STYLEREF  "Version No"  \* MERGEFORMAT </w:instrText>
          </w:r>
          <w:r>
            <w:rPr>
              <w:noProof/>
            </w:rPr>
            <w:fldChar w:fldCharType="end"/>
          </w:r>
          <w:r>
            <w:fldChar w:fldCharType="begin"/>
          </w:r>
          <w:r>
            <w:instrText xml:space="preserve"> STYLEREF  "Version No"  \* MERGEFORMAT </w:instrText>
          </w:r>
          <w:r>
            <w:fldChar w:fldCharType="end"/>
          </w:r>
        </w:p>
      </w:tc>
      <w:tc>
        <w:tcPr>
          <w:tcW w:w="5243" w:type="dxa"/>
          <w:tcMar>
            <w:top w:w="102" w:type="dxa"/>
            <w:left w:w="0" w:type="dxa"/>
            <w:bottom w:w="0" w:type="dxa"/>
            <w:right w:w="0" w:type="dxa"/>
          </w:tcMar>
          <w:hideMark/>
        </w:tcPr>
        <w:p w14:paraId="2FA83675" w14:textId="4B360451" w:rsidR="00C368C0" w:rsidRDefault="00CA5BF0" w:rsidP="007C44E0">
          <w:pPr>
            <w:pStyle w:val="Footer"/>
            <w:jc w:val="right"/>
            <w:rPr>
              <w:rStyle w:val="PageNumber"/>
            </w:rPr>
          </w:pPr>
          <w:fldSimple w:instr=" STYLEREF  &quot;DocType&quot; ">
            <w:r w:rsidR="00B31A86">
              <w:rPr>
                <w:noProof/>
              </w:rPr>
              <w:t>Lesson 5</w:t>
            </w:r>
          </w:fldSimple>
          <w:r w:rsidR="00C368C0">
            <w:t xml:space="preserve">  </w:t>
          </w:r>
          <w:r w:rsidR="00C368C0">
            <w:rPr>
              <w:rStyle w:val="PageNumber"/>
            </w:rPr>
            <w:fldChar w:fldCharType="begin"/>
          </w:r>
          <w:r w:rsidR="00C368C0">
            <w:rPr>
              <w:rStyle w:val="PageNumber"/>
            </w:rPr>
            <w:instrText xml:space="preserve"> PAGE  \* Arabic </w:instrText>
          </w:r>
          <w:r w:rsidR="00C368C0">
            <w:rPr>
              <w:rStyle w:val="PageNumber"/>
            </w:rPr>
            <w:fldChar w:fldCharType="separate"/>
          </w:r>
          <w:r w:rsidR="00B31A86">
            <w:rPr>
              <w:rStyle w:val="PageNumber"/>
              <w:noProof/>
            </w:rPr>
            <w:t>8</w:t>
          </w:r>
          <w:r w:rsidR="00C368C0">
            <w:rPr>
              <w:rStyle w:val="PageNumber"/>
            </w:rPr>
            <w:fldChar w:fldCharType="end"/>
          </w:r>
          <w:r w:rsidR="00C368C0">
            <w:rPr>
              <w:rStyle w:val="PageNumber"/>
            </w:rPr>
            <w:t>/</w:t>
          </w:r>
          <w:r w:rsidR="00C368C0">
            <w:rPr>
              <w:rStyle w:val="PageNumber"/>
            </w:rPr>
            <w:fldChar w:fldCharType="begin"/>
          </w:r>
          <w:r w:rsidR="00C368C0">
            <w:rPr>
              <w:rStyle w:val="PageNumber"/>
            </w:rPr>
            <w:instrText xml:space="preserve"> NUMPAGES  \* Arabic </w:instrText>
          </w:r>
          <w:r w:rsidR="00C368C0">
            <w:rPr>
              <w:rStyle w:val="PageNumber"/>
            </w:rPr>
            <w:fldChar w:fldCharType="separate"/>
          </w:r>
          <w:r w:rsidR="00B31A86">
            <w:rPr>
              <w:rStyle w:val="PageNumber"/>
              <w:noProof/>
            </w:rPr>
            <w:t>8</w:t>
          </w:r>
          <w:r w:rsidR="00C368C0">
            <w:rPr>
              <w:rStyle w:val="PageNumber"/>
            </w:rPr>
            <w:fldChar w:fldCharType="end"/>
          </w:r>
          <w:r w:rsidR="00C368C0">
            <w:rPr>
              <w:rStyle w:val="PageNumber"/>
            </w:rPr>
            <w:t xml:space="preserve"> </w:t>
          </w:r>
        </w:p>
      </w:tc>
    </w:tr>
  </w:tbl>
  <w:p w14:paraId="5958A767" w14:textId="77777777" w:rsidR="00C368C0" w:rsidRDefault="00C36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4AE9" w14:textId="77777777" w:rsidR="00243B9B" w:rsidRDefault="00243B9B">
      <w:r>
        <w:separator/>
      </w:r>
    </w:p>
  </w:footnote>
  <w:footnote w:type="continuationSeparator" w:id="0">
    <w:p w14:paraId="53A67052" w14:textId="77777777" w:rsidR="00243B9B" w:rsidRDefault="0024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10F7" w14:textId="77777777" w:rsidR="00927A2E" w:rsidRDefault="00243B9B">
    <w:pPr>
      <w:pStyle w:val="Header"/>
    </w:pPr>
    <w:r>
      <w:rPr>
        <w:noProof/>
      </w:rPr>
      <w:drawing>
        <wp:anchor distT="0" distB="0" distL="114300" distR="114300" simplePos="0" relativeHeight="251665408" behindDoc="1" locked="0" layoutInCell="1" allowOverlap="1" wp14:anchorId="7FA056CB" wp14:editId="452E95CB">
          <wp:simplePos x="0" y="0"/>
          <wp:positionH relativeFrom="page">
            <wp:posOffset>0</wp:posOffset>
          </wp:positionH>
          <wp:positionV relativeFrom="page">
            <wp:posOffset>0</wp:posOffset>
          </wp:positionV>
          <wp:extent cx="7560000" cy="1440000"/>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I-2026 ASX SSMG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E125" w14:textId="77777777" w:rsidR="00C368C0" w:rsidRDefault="00C368C0">
    <w:pPr>
      <w:pStyle w:val="Header"/>
    </w:pPr>
    <w:r>
      <w:rPr>
        <w:noProof/>
      </w:rPr>
      <w:drawing>
        <wp:anchor distT="0" distB="0" distL="114300" distR="114300" simplePos="0" relativeHeight="251669504" behindDoc="1" locked="0" layoutInCell="1" allowOverlap="1" wp14:anchorId="273563E4" wp14:editId="4645DED2">
          <wp:simplePos x="0" y="0"/>
          <wp:positionH relativeFrom="page">
            <wp:posOffset>1720</wp:posOffset>
          </wp:positionH>
          <wp:positionV relativeFrom="page">
            <wp:posOffset>9525</wp:posOffset>
          </wp:positionV>
          <wp:extent cx="10692000" cy="143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I-2026 ASX SSMG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43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3166" w14:textId="77777777" w:rsidR="00C368C0" w:rsidRDefault="00C368C0">
    <w:pPr>
      <w:pStyle w:val="Header"/>
    </w:pPr>
    <w:r>
      <w:rPr>
        <w:noProof/>
      </w:rPr>
      <w:drawing>
        <wp:anchor distT="0" distB="0" distL="114300" distR="114300" simplePos="0" relativeHeight="251667456" behindDoc="1" locked="0" layoutInCell="1" allowOverlap="1" wp14:anchorId="0181F296" wp14:editId="7144253A">
          <wp:simplePos x="0" y="0"/>
          <wp:positionH relativeFrom="page">
            <wp:posOffset>0</wp:posOffset>
          </wp:positionH>
          <wp:positionV relativeFrom="page">
            <wp:posOffset>0</wp:posOffset>
          </wp:positionV>
          <wp:extent cx="7560000" cy="1440000"/>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I-2026 ASX SSMG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29668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6728D7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D43E09F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B1A3E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04A184C"/>
    <w:lvl w:ilvl="0">
      <w:start w:val="1"/>
      <w:numFmt w:val="decimal"/>
      <w:lvlText w:val="%1."/>
      <w:lvlJc w:val="left"/>
      <w:pPr>
        <w:tabs>
          <w:tab w:val="num" w:pos="360"/>
        </w:tabs>
        <w:ind w:left="360" w:hanging="360"/>
      </w:pPr>
    </w:lvl>
  </w:abstractNum>
  <w:abstractNum w:abstractNumId="5" w15:restartNumberingAfterBreak="0">
    <w:nsid w:val="091F0D88"/>
    <w:multiLevelType w:val="multilevel"/>
    <w:tmpl w:val="03EA7870"/>
    <w:styleLink w:val="ASXNumPara"/>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9C0AC7"/>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24230D4"/>
    <w:multiLevelType w:val="multilevel"/>
    <w:tmpl w:val="4F803F0C"/>
    <w:styleLink w:val="Bullets"/>
    <w:lvl w:ilvl="0">
      <w:start w:val="1"/>
      <w:numFmt w:val="bullet"/>
      <w:lvlText w:val=""/>
      <w:lvlJc w:val="left"/>
      <w:pPr>
        <w:ind w:left="360" w:hanging="360"/>
      </w:pPr>
      <w:rPr>
        <w:rFonts w:ascii="Symbol" w:hAnsi="Symbol" w:hint="default"/>
        <w:color w:val="009FDF" w:themeColor="accent2"/>
      </w:rPr>
    </w:lvl>
    <w:lvl w:ilvl="1">
      <w:start w:val="1"/>
      <w:numFmt w:val="bullet"/>
      <w:lvlText w:val="–"/>
      <w:lvlJc w:val="left"/>
      <w:pPr>
        <w:ind w:left="851" w:hanging="284"/>
      </w:pPr>
      <w:rPr>
        <w:rFonts w:ascii="Century Gothic" w:hAnsi="Century Gothic" w:hint="default"/>
        <w:color w:val="auto"/>
      </w:rPr>
    </w:lvl>
    <w:lvl w:ilvl="2">
      <w:start w:val="1"/>
      <w:numFmt w:val="bullet"/>
      <w:lvlText w:val="˃"/>
      <w:lvlJc w:val="left"/>
      <w:pPr>
        <w:ind w:left="1418" w:hanging="284"/>
      </w:pPr>
      <w:rPr>
        <w:rFonts w:ascii="Times New Roman" w:hAnsi="Times New Roman" w:cs="Times New Roman" w:hint="default"/>
        <w:color w:val="auto"/>
      </w:rPr>
    </w:lvl>
    <w:lvl w:ilvl="3">
      <w:start w:val="1"/>
      <w:numFmt w:val="none"/>
      <w:lvlText w:val=""/>
      <w:lvlJc w:val="left"/>
      <w:pPr>
        <w:ind w:left="1985" w:hanging="284"/>
      </w:pPr>
      <w:rPr>
        <w:rFonts w:hint="default"/>
      </w:rPr>
    </w:lvl>
    <w:lvl w:ilvl="4">
      <w:start w:val="1"/>
      <w:numFmt w:val="none"/>
      <w:lvlText w:val=""/>
      <w:lvlJc w:val="left"/>
      <w:pPr>
        <w:ind w:left="2552" w:hanging="284"/>
      </w:pPr>
      <w:rPr>
        <w:rFonts w:hint="default"/>
      </w:rPr>
    </w:lvl>
    <w:lvl w:ilvl="5">
      <w:start w:val="1"/>
      <w:numFmt w:val="none"/>
      <w:lvlText w:val=""/>
      <w:lvlJc w:val="left"/>
      <w:pPr>
        <w:ind w:left="3119" w:hanging="284"/>
      </w:pPr>
      <w:rPr>
        <w:rFonts w:hint="default"/>
      </w:rPr>
    </w:lvl>
    <w:lvl w:ilvl="6">
      <w:start w:val="1"/>
      <w:numFmt w:val="none"/>
      <w:lvlText w:val=""/>
      <w:lvlJc w:val="left"/>
      <w:pPr>
        <w:ind w:left="3686" w:hanging="284"/>
      </w:pPr>
      <w:rPr>
        <w:rFonts w:hint="default"/>
      </w:rPr>
    </w:lvl>
    <w:lvl w:ilvl="7">
      <w:start w:val="1"/>
      <w:numFmt w:val="none"/>
      <w:lvlText w:val=""/>
      <w:lvlJc w:val="left"/>
      <w:pPr>
        <w:ind w:left="4253" w:hanging="284"/>
      </w:pPr>
      <w:rPr>
        <w:rFonts w:hint="default"/>
      </w:rPr>
    </w:lvl>
    <w:lvl w:ilvl="8">
      <w:start w:val="1"/>
      <w:numFmt w:val="none"/>
      <w:lvlText w:val=""/>
      <w:lvlJc w:val="left"/>
      <w:pPr>
        <w:ind w:left="4820" w:hanging="284"/>
      </w:pPr>
      <w:rPr>
        <w:rFonts w:hint="default"/>
      </w:rPr>
    </w:lvl>
  </w:abstractNum>
  <w:abstractNum w:abstractNumId="8" w15:restartNumberingAfterBreak="0">
    <w:nsid w:val="2B534C45"/>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B800968"/>
    <w:multiLevelType w:val="multilevel"/>
    <w:tmpl w:val="D9BCB5B2"/>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0" w15:restartNumberingAfterBreak="0">
    <w:nsid w:val="330A3FCA"/>
    <w:multiLevelType w:val="multilevel"/>
    <w:tmpl w:val="FAF41256"/>
    <w:styleLink w:val="BulletList"/>
    <w:lvl w:ilvl="0">
      <w:start w:val="1"/>
      <w:numFmt w:val="bullet"/>
      <w:pStyle w:val="ListBullet"/>
      <w:lvlText w:val=""/>
      <w:lvlJc w:val="left"/>
      <w:pPr>
        <w:ind w:left="340" w:hanging="340"/>
      </w:pPr>
      <w:rPr>
        <w:rFonts w:ascii="Symbol" w:hAnsi="Symbol" w:hint="default"/>
        <w:color w:val="009FDF" w:themeColor="accent2"/>
        <w:sz w:val="17"/>
      </w:rPr>
    </w:lvl>
    <w:lvl w:ilvl="1">
      <w:start w:val="1"/>
      <w:numFmt w:val="bullet"/>
      <w:lvlRestart w:val="0"/>
      <w:pStyle w:val="ListBullet2"/>
      <w:lvlText w:val="‒"/>
      <w:lvlJc w:val="left"/>
      <w:pPr>
        <w:ind w:left="340" w:firstLine="0"/>
      </w:pPr>
      <w:rPr>
        <w:rFonts w:ascii="Arial" w:hAnsi="Arial" w:hint="default"/>
        <w:color w:val="009FDF" w:themeColor="accent2"/>
      </w:rPr>
    </w:lvl>
    <w:lvl w:ilvl="2">
      <w:start w:val="1"/>
      <w:numFmt w:val="bullet"/>
      <w:lvlRestart w:val="0"/>
      <w:pStyle w:val="ListBullet3"/>
      <w:lvlText w:val="‒"/>
      <w:lvlJc w:val="left"/>
      <w:pPr>
        <w:ind w:left="340" w:firstLine="340"/>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1" w15:restartNumberingAfterBreak="0">
    <w:nsid w:val="3C927DFE"/>
    <w:multiLevelType w:val="multilevel"/>
    <w:tmpl w:val="5E123CF0"/>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4766E19"/>
    <w:multiLevelType w:val="hybridMultilevel"/>
    <w:tmpl w:val="DBBC71E6"/>
    <w:lvl w:ilvl="0" w:tplc="230C015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A1FE1"/>
    <w:multiLevelType w:val="hybridMultilevel"/>
    <w:tmpl w:val="6F5A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76E57"/>
    <w:multiLevelType w:val="hybridMultilevel"/>
    <w:tmpl w:val="5AEC78FA"/>
    <w:lvl w:ilvl="0" w:tplc="59D6D36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A2A84"/>
    <w:multiLevelType w:val="multilevel"/>
    <w:tmpl w:val="03E016F4"/>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2D84FEB"/>
    <w:multiLevelType w:val="multilevel"/>
    <w:tmpl w:val="FAF41256"/>
    <w:numStyleLink w:val="BulletList"/>
  </w:abstractNum>
  <w:abstractNum w:abstractNumId="18" w15:restartNumberingAfterBreak="0">
    <w:nsid w:val="633822AE"/>
    <w:multiLevelType w:val="hybridMultilevel"/>
    <w:tmpl w:val="465C8C60"/>
    <w:lvl w:ilvl="0" w:tplc="961E81A2">
      <w:start w:val="1"/>
      <w:numFmt w:val="bullet"/>
      <w:lvlText w:val="–"/>
      <w:lvlJc w:val="left"/>
      <w:pPr>
        <w:ind w:left="1060" w:hanging="360"/>
      </w:pPr>
      <w:rPr>
        <w:rFonts w:ascii="Arial" w:hAnsi="Arial" w:hint="default"/>
        <w:color w:val="009FDF"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70B77225"/>
    <w:multiLevelType w:val="hybridMultilevel"/>
    <w:tmpl w:val="9BE41C64"/>
    <w:lvl w:ilvl="0" w:tplc="C9148D1C">
      <w:start w:val="1"/>
      <w:numFmt w:val="bullet"/>
      <w:pStyle w:val="TimelineBullet"/>
      <w:lvlText w:val="·"/>
      <w:lvlJc w:val="left"/>
      <w:pPr>
        <w:ind w:left="720" w:hanging="360"/>
      </w:pPr>
      <w:rPr>
        <w:rFonts w:ascii="Symbol" w:hAnsi="Symbol" w:hint="default"/>
        <w:color w:val="009FDF"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D96379"/>
    <w:multiLevelType w:val="multilevel"/>
    <w:tmpl w:val="5E009A34"/>
    <w:lvl w:ilvl="0">
      <w:start w:val="1"/>
      <w:numFmt w:val="decimal"/>
      <w:pStyle w:val="ListNumber"/>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1" w15:restartNumberingAfterBreak="0">
    <w:nsid w:val="7780467F"/>
    <w:multiLevelType w:val="multilevel"/>
    <w:tmpl w:val="C054CF12"/>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num w:numId="1">
    <w:abstractNumId w:val="12"/>
  </w:num>
  <w:num w:numId="2">
    <w:abstractNumId w:val="5"/>
  </w:num>
  <w:num w:numId="3">
    <w:abstractNumId w:val="7"/>
  </w:num>
  <w:num w:numId="4">
    <w:abstractNumId w:val="7"/>
  </w:num>
  <w:num w:numId="5">
    <w:abstractNumId w:val="21"/>
  </w:num>
  <w:num w:numId="6">
    <w:abstractNumId w:val="5"/>
  </w:num>
  <w:num w:numId="7">
    <w:abstractNumId w:val="11"/>
  </w:num>
  <w:num w:numId="8">
    <w:abstractNumId w:val="16"/>
  </w:num>
  <w:num w:numId="9">
    <w:abstractNumId w:val="16"/>
  </w:num>
  <w:num w:numId="10">
    <w:abstractNumId w:val="8"/>
  </w:num>
  <w:num w:numId="11">
    <w:abstractNumId w:val="6"/>
  </w:num>
  <w:num w:numId="12">
    <w:abstractNumId w:val="4"/>
  </w:num>
  <w:num w:numId="13">
    <w:abstractNumId w:val="3"/>
  </w:num>
  <w:num w:numId="14">
    <w:abstractNumId w:val="2"/>
  </w:num>
  <w:num w:numId="15">
    <w:abstractNumId w:val="19"/>
  </w:num>
  <w:num w:numId="16">
    <w:abstractNumId w:val="10"/>
  </w:num>
  <w:num w:numId="17">
    <w:abstractNumId w:val="18"/>
  </w:num>
  <w:num w:numId="18">
    <w:abstractNumId w:val="10"/>
  </w:num>
  <w:num w:numId="19">
    <w:abstractNumId w:val="20"/>
  </w:num>
  <w:num w:numId="20">
    <w:abstractNumId w:val="1"/>
  </w:num>
  <w:num w:numId="21">
    <w:abstractNumId w:val="20"/>
  </w:num>
  <w:num w:numId="22">
    <w:abstractNumId w:val="0"/>
  </w:num>
  <w:num w:numId="23">
    <w:abstractNumId w:val="20"/>
  </w:num>
  <w:num w:numId="24">
    <w:abstractNumId w:val="9"/>
  </w:num>
  <w:num w:numId="25">
    <w:abstractNumId w:val="9"/>
  </w:num>
  <w:num w:numId="26">
    <w:abstractNumId w:val="9"/>
  </w:num>
  <w:num w:numId="27">
    <w:abstractNumId w:val="9"/>
  </w:num>
  <w:num w:numId="28">
    <w:abstractNumId w:val="9"/>
  </w:num>
  <w:num w:numId="29">
    <w:abstractNumId w:val="10"/>
  </w:num>
  <w:num w:numId="30">
    <w:abstractNumId w:val="17"/>
  </w:num>
  <w:num w:numId="31">
    <w:abstractNumId w:val="17"/>
  </w:num>
  <w:num w:numId="32">
    <w:abstractNumId w:val="17"/>
  </w:num>
  <w:num w:numId="33">
    <w:abstractNumId w:val="15"/>
  </w:num>
  <w:num w:numId="34">
    <w:abstractNumId w:val="14"/>
  </w:num>
  <w:num w:numId="3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9B"/>
    <w:rsid w:val="00000433"/>
    <w:rsid w:val="00000434"/>
    <w:rsid w:val="00002CBA"/>
    <w:rsid w:val="00003FD6"/>
    <w:rsid w:val="00006A44"/>
    <w:rsid w:val="00011424"/>
    <w:rsid w:val="0001288A"/>
    <w:rsid w:val="00013C8D"/>
    <w:rsid w:val="00016E09"/>
    <w:rsid w:val="00017E68"/>
    <w:rsid w:val="00021482"/>
    <w:rsid w:val="0002340A"/>
    <w:rsid w:val="000237A5"/>
    <w:rsid w:val="00024B27"/>
    <w:rsid w:val="00025935"/>
    <w:rsid w:val="00025C3D"/>
    <w:rsid w:val="00027634"/>
    <w:rsid w:val="0003008A"/>
    <w:rsid w:val="00035E45"/>
    <w:rsid w:val="0003685E"/>
    <w:rsid w:val="00036F60"/>
    <w:rsid w:val="00037324"/>
    <w:rsid w:val="00037C43"/>
    <w:rsid w:val="00037C4C"/>
    <w:rsid w:val="00041B44"/>
    <w:rsid w:val="00041EDF"/>
    <w:rsid w:val="000423AC"/>
    <w:rsid w:val="00042E11"/>
    <w:rsid w:val="00046218"/>
    <w:rsid w:val="00053BEA"/>
    <w:rsid w:val="00053F58"/>
    <w:rsid w:val="00053F66"/>
    <w:rsid w:val="00055569"/>
    <w:rsid w:val="00056290"/>
    <w:rsid w:val="000610EA"/>
    <w:rsid w:val="00062A53"/>
    <w:rsid w:val="00062B77"/>
    <w:rsid w:val="00062C5E"/>
    <w:rsid w:val="000632A2"/>
    <w:rsid w:val="000633C8"/>
    <w:rsid w:val="000638F3"/>
    <w:rsid w:val="00064CCB"/>
    <w:rsid w:val="0006739A"/>
    <w:rsid w:val="0007053A"/>
    <w:rsid w:val="00070C38"/>
    <w:rsid w:val="000716C4"/>
    <w:rsid w:val="00076423"/>
    <w:rsid w:val="000775EC"/>
    <w:rsid w:val="000812A1"/>
    <w:rsid w:val="00081877"/>
    <w:rsid w:val="0008354D"/>
    <w:rsid w:val="00086F67"/>
    <w:rsid w:val="00087E1D"/>
    <w:rsid w:val="00091276"/>
    <w:rsid w:val="00094214"/>
    <w:rsid w:val="00096A11"/>
    <w:rsid w:val="000A39C1"/>
    <w:rsid w:val="000A3EE7"/>
    <w:rsid w:val="000A5A18"/>
    <w:rsid w:val="000B3B36"/>
    <w:rsid w:val="000B4BDF"/>
    <w:rsid w:val="000B5D92"/>
    <w:rsid w:val="000B7170"/>
    <w:rsid w:val="000C533A"/>
    <w:rsid w:val="000D08F8"/>
    <w:rsid w:val="000D1D31"/>
    <w:rsid w:val="000D20F8"/>
    <w:rsid w:val="000D3F15"/>
    <w:rsid w:val="000D4310"/>
    <w:rsid w:val="000D4EDC"/>
    <w:rsid w:val="000D509D"/>
    <w:rsid w:val="000E0566"/>
    <w:rsid w:val="000E0B3C"/>
    <w:rsid w:val="000E7292"/>
    <w:rsid w:val="000F0DDD"/>
    <w:rsid w:val="000F2126"/>
    <w:rsid w:val="000F4C44"/>
    <w:rsid w:val="000F56FB"/>
    <w:rsid w:val="000F6388"/>
    <w:rsid w:val="000F7356"/>
    <w:rsid w:val="00101AA3"/>
    <w:rsid w:val="0010428D"/>
    <w:rsid w:val="00105A4E"/>
    <w:rsid w:val="00105BBD"/>
    <w:rsid w:val="001061BC"/>
    <w:rsid w:val="001067C4"/>
    <w:rsid w:val="00110FF8"/>
    <w:rsid w:val="001144FF"/>
    <w:rsid w:val="00114CCF"/>
    <w:rsid w:val="00115606"/>
    <w:rsid w:val="00115D1B"/>
    <w:rsid w:val="00116800"/>
    <w:rsid w:val="0012162C"/>
    <w:rsid w:val="00123E61"/>
    <w:rsid w:val="00124A82"/>
    <w:rsid w:val="00126245"/>
    <w:rsid w:val="00127594"/>
    <w:rsid w:val="00131CDB"/>
    <w:rsid w:val="0013296B"/>
    <w:rsid w:val="00133BB0"/>
    <w:rsid w:val="00134137"/>
    <w:rsid w:val="0013499F"/>
    <w:rsid w:val="00135CC7"/>
    <w:rsid w:val="00141E8C"/>
    <w:rsid w:val="00141FC2"/>
    <w:rsid w:val="00142595"/>
    <w:rsid w:val="001433CB"/>
    <w:rsid w:val="00143711"/>
    <w:rsid w:val="00143C4D"/>
    <w:rsid w:val="00144CB5"/>
    <w:rsid w:val="001467B3"/>
    <w:rsid w:val="00146F39"/>
    <w:rsid w:val="00152D9C"/>
    <w:rsid w:val="00154475"/>
    <w:rsid w:val="00156B80"/>
    <w:rsid w:val="00157F85"/>
    <w:rsid w:val="00161F1F"/>
    <w:rsid w:val="00161FBA"/>
    <w:rsid w:val="00162206"/>
    <w:rsid w:val="001624BB"/>
    <w:rsid w:val="00164711"/>
    <w:rsid w:val="00166DF1"/>
    <w:rsid w:val="001722F4"/>
    <w:rsid w:val="00181DF2"/>
    <w:rsid w:val="0018211D"/>
    <w:rsid w:val="00182DEF"/>
    <w:rsid w:val="00183398"/>
    <w:rsid w:val="001847A1"/>
    <w:rsid w:val="001903D8"/>
    <w:rsid w:val="00190FA8"/>
    <w:rsid w:val="001926EE"/>
    <w:rsid w:val="00193936"/>
    <w:rsid w:val="001A1D39"/>
    <w:rsid w:val="001A2F12"/>
    <w:rsid w:val="001A4137"/>
    <w:rsid w:val="001B03E2"/>
    <w:rsid w:val="001B17BE"/>
    <w:rsid w:val="001B2979"/>
    <w:rsid w:val="001B4B78"/>
    <w:rsid w:val="001B5045"/>
    <w:rsid w:val="001B5751"/>
    <w:rsid w:val="001B67A1"/>
    <w:rsid w:val="001C1C2A"/>
    <w:rsid w:val="001C326D"/>
    <w:rsid w:val="001C3575"/>
    <w:rsid w:val="001C3A8B"/>
    <w:rsid w:val="001C4A10"/>
    <w:rsid w:val="001C59E6"/>
    <w:rsid w:val="001C62D6"/>
    <w:rsid w:val="001C6A87"/>
    <w:rsid w:val="001C72DB"/>
    <w:rsid w:val="001C7852"/>
    <w:rsid w:val="001D2D76"/>
    <w:rsid w:val="001D3808"/>
    <w:rsid w:val="001D4A60"/>
    <w:rsid w:val="001E008A"/>
    <w:rsid w:val="001E2367"/>
    <w:rsid w:val="001F2F30"/>
    <w:rsid w:val="001F44D1"/>
    <w:rsid w:val="001F6E41"/>
    <w:rsid w:val="00201C52"/>
    <w:rsid w:val="00202091"/>
    <w:rsid w:val="00202379"/>
    <w:rsid w:val="002045C9"/>
    <w:rsid w:val="002076C6"/>
    <w:rsid w:val="0021162E"/>
    <w:rsid w:val="00211BA2"/>
    <w:rsid w:val="00212BFE"/>
    <w:rsid w:val="00212DF4"/>
    <w:rsid w:val="00213A70"/>
    <w:rsid w:val="00215CCE"/>
    <w:rsid w:val="00221082"/>
    <w:rsid w:val="002222FA"/>
    <w:rsid w:val="00222D67"/>
    <w:rsid w:val="00224378"/>
    <w:rsid w:val="00224DC1"/>
    <w:rsid w:val="0022536A"/>
    <w:rsid w:val="0022768B"/>
    <w:rsid w:val="002276DE"/>
    <w:rsid w:val="00235DBD"/>
    <w:rsid w:val="00237FDF"/>
    <w:rsid w:val="00241517"/>
    <w:rsid w:val="00243B9B"/>
    <w:rsid w:val="002448B8"/>
    <w:rsid w:val="00244D02"/>
    <w:rsid w:val="002511EF"/>
    <w:rsid w:val="002605C5"/>
    <w:rsid w:val="00260D1C"/>
    <w:rsid w:val="00262386"/>
    <w:rsid w:val="002626FD"/>
    <w:rsid w:val="002660BB"/>
    <w:rsid w:val="00266BCF"/>
    <w:rsid w:val="00270F6A"/>
    <w:rsid w:val="00277455"/>
    <w:rsid w:val="00281133"/>
    <w:rsid w:val="002823F9"/>
    <w:rsid w:val="00282927"/>
    <w:rsid w:val="0028457D"/>
    <w:rsid w:val="00291694"/>
    <w:rsid w:val="00291D09"/>
    <w:rsid w:val="00292ABB"/>
    <w:rsid w:val="002A022F"/>
    <w:rsid w:val="002A5130"/>
    <w:rsid w:val="002A6568"/>
    <w:rsid w:val="002B3FB0"/>
    <w:rsid w:val="002B4C97"/>
    <w:rsid w:val="002B5611"/>
    <w:rsid w:val="002B5FD8"/>
    <w:rsid w:val="002C00DC"/>
    <w:rsid w:val="002C108D"/>
    <w:rsid w:val="002C2C83"/>
    <w:rsid w:val="002C3B21"/>
    <w:rsid w:val="002C3E43"/>
    <w:rsid w:val="002C66FA"/>
    <w:rsid w:val="002C6AFA"/>
    <w:rsid w:val="002C7B7A"/>
    <w:rsid w:val="002C7D05"/>
    <w:rsid w:val="002D455A"/>
    <w:rsid w:val="002E205B"/>
    <w:rsid w:val="002E4BEF"/>
    <w:rsid w:val="002E6858"/>
    <w:rsid w:val="002F04F5"/>
    <w:rsid w:val="002F107F"/>
    <w:rsid w:val="002F671F"/>
    <w:rsid w:val="002F7ADA"/>
    <w:rsid w:val="00303487"/>
    <w:rsid w:val="00304837"/>
    <w:rsid w:val="00304DBC"/>
    <w:rsid w:val="00305DA4"/>
    <w:rsid w:val="00306410"/>
    <w:rsid w:val="0030779B"/>
    <w:rsid w:val="0031342B"/>
    <w:rsid w:val="00315395"/>
    <w:rsid w:val="00317FEB"/>
    <w:rsid w:val="00321393"/>
    <w:rsid w:val="00321A60"/>
    <w:rsid w:val="00322DE8"/>
    <w:rsid w:val="003251A2"/>
    <w:rsid w:val="00331E57"/>
    <w:rsid w:val="0033209A"/>
    <w:rsid w:val="0033211B"/>
    <w:rsid w:val="00340349"/>
    <w:rsid w:val="00340BAA"/>
    <w:rsid w:val="00343253"/>
    <w:rsid w:val="0034343C"/>
    <w:rsid w:val="0034439C"/>
    <w:rsid w:val="00346DD3"/>
    <w:rsid w:val="00352738"/>
    <w:rsid w:val="00353CD7"/>
    <w:rsid w:val="00356A93"/>
    <w:rsid w:val="00361384"/>
    <w:rsid w:val="00363ED8"/>
    <w:rsid w:val="00367E7D"/>
    <w:rsid w:val="00370081"/>
    <w:rsid w:val="003754E6"/>
    <w:rsid w:val="00376295"/>
    <w:rsid w:val="00376DFE"/>
    <w:rsid w:val="00377A14"/>
    <w:rsid w:val="003804E3"/>
    <w:rsid w:val="00382753"/>
    <w:rsid w:val="00384A34"/>
    <w:rsid w:val="00387044"/>
    <w:rsid w:val="00390F05"/>
    <w:rsid w:val="003923F8"/>
    <w:rsid w:val="00392E23"/>
    <w:rsid w:val="003933BC"/>
    <w:rsid w:val="003968F3"/>
    <w:rsid w:val="00396AD6"/>
    <w:rsid w:val="00397922"/>
    <w:rsid w:val="003A00E3"/>
    <w:rsid w:val="003A0ABE"/>
    <w:rsid w:val="003B2A89"/>
    <w:rsid w:val="003B2B1C"/>
    <w:rsid w:val="003B5487"/>
    <w:rsid w:val="003B5C77"/>
    <w:rsid w:val="003C022E"/>
    <w:rsid w:val="003C182D"/>
    <w:rsid w:val="003C38D5"/>
    <w:rsid w:val="003C3DDB"/>
    <w:rsid w:val="003C4574"/>
    <w:rsid w:val="003C5166"/>
    <w:rsid w:val="003C6341"/>
    <w:rsid w:val="003C66A3"/>
    <w:rsid w:val="003C6DD9"/>
    <w:rsid w:val="003C79E2"/>
    <w:rsid w:val="003D07BD"/>
    <w:rsid w:val="003D4F2D"/>
    <w:rsid w:val="003D50E7"/>
    <w:rsid w:val="003D6774"/>
    <w:rsid w:val="003D72A5"/>
    <w:rsid w:val="003D7E8B"/>
    <w:rsid w:val="003E0113"/>
    <w:rsid w:val="003E3551"/>
    <w:rsid w:val="003E45E7"/>
    <w:rsid w:val="003E6688"/>
    <w:rsid w:val="003F01AB"/>
    <w:rsid w:val="003F0239"/>
    <w:rsid w:val="003F6929"/>
    <w:rsid w:val="003F6E25"/>
    <w:rsid w:val="00402165"/>
    <w:rsid w:val="00402820"/>
    <w:rsid w:val="004032C3"/>
    <w:rsid w:val="0040438D"/>
    <w:rsid w:val="004109FD"/>
    <w:rsid w:val="00412E8B"/>
    <w:rsid w:val="00413431"/>
    <w:rsid w:val="004139DA"/>
    <w:rsid w:val="00414D4A"/>
    <w:rsid w:val="0041542C"/>
    <w:rsid w:val="00416774"/>
    <w:rsid w:val="00421398"/>
    <w:rsid w:val="00424208"/>
    <w:rsid w:val="00426027"/>
    <w:rsid w:val="0042793C"/>
    <w:rsid w:val="0043625A"/>
    <w:rsid w:val="0043683D"/>
    <w:rsid w:val="00436DC6"/>
    <w:rsid w:val="004373B7"/>
    <w:rsid w:val="0044192E"/>
    <w:rsid w:val="004419F4"/>
    <w:rsid w:val="00443F84"/>
    <w:rsid w:val="0044528D"/>
    <w:rsid w:val="00446761"/>
    <w:rsid w:val="004516D6"/>
    <w:rsid w:val="00452468"/>
    <w:rsid w:val="00455C13"/>
    <w:rsid w:val="00455FD5"/>
    <w:rsid w:val="004618C7"/>
    <w:rsid w:val="00462333"/>
    <w:rsid w:val="00470DEF"/>
    <w:rsid w:val="00471A27"/>
    <w:rsid w:val="00474545"/>
    <w:rsid w:val="0047691A"/>
    <w:rsid w:val="004769DE"/>
    <w:rsid w:val="00477461"/>
    <w:rsid w:val="004939DE"/>
    <w:rsid w:val="00495474"/>
    <w:rsid w:val="00496080"/>
    <w:rsid w:val="00496550"/>
    <w:rsid w:val="0049686A"/>
    <w:rsid w:val="004A1C18"/>
    <w:rsid w:val="004A6A96"/>
    <w:rsid w:val="004B2911"/>
    <w:rsid w:val="004B3B14"/>
    <w:rsid w:val="004C2F39"/>
    <w:rsid w:val="004C349A"/>
    <w:rsid w:val="004C3FA6"/>
    <w:rsid w:val="004C4A98"/>
    <w:rsid w:val="004C4E2D"/>
    <w:rsid w:val="004D115B"/>
    <w:rsid w:val="004D4F71"/>
    <w:rsid w:val="004E5D1E"/>
    <w:rsid w:val="004F1CBD"/>
    <w:rsid w:val="004F20EE"/>
    <w:rsid w:val="004F25FE"/>
    <w:rsid w:val="004F4068"/>
    <w:rsid w:val="004F4608"/>
    <w:rsid w:val="004F7E73"/>
    <w:rsid w:val="004F7ECB"/>
    <w:rsid w:val="005043D8"/>
    <w:rsid w:val="00504EBA"/>
    <w:rsid w:val="00507213"/>
    <w:rsid w:val="00511785"/>
    <w:rsid w:val="005118C1"/>
    <w:rsid w:val="00514963"/>
    <w:rsid w:val="00517165"/>
    <w:rsid w:val="00520E4A"/>
    <w:rsid w:val="00520F17"/>
    <w:rsid w:val="0052358A"/>
    <w:rsid w:val="00524E20"/>
    <w:rsid w:val="00531A40"/>
    <w:rsid w:val="00531FD7"/>
    <w:rsid w:val="00532A3D"/>
    <w:rsid w:val="00533C90"/>
    <w:rsid w:val="00533FF1"/>
    <w:rsid w:val="0054007A"/>
    <w:rsid w:val="0054042C"/>
    <w:rsid w:val="00541257"/>
    <w:rsid w:val="00547EE1"/>
    <w:rsid w:val="00561F28"/>
    <w:rsid w:val="005625EC"/>
    <w:rsid w:val="0056325B"/>
    <w:rsid w:val="005717ED"/>
    <w:rsid w:val="005721DF"/>
    <w:rsid w:val="005734D7"/>
    <w:rsid w:val="00573B2F"/>
    <w:rsid w:val="00574AE2"/>
    <w:rsid w:val="00575190"/>
    <w:rsid w:val="00576ADF"/>
    <w:rsid w:val="00581C56"/>
    <w:rsid w:val="00585F98"/>
    <w:rsid w:val="005875A5"/>
    <w:rsid w:val="005A0BFB"/>
    <w:rsid w:val="005A1267"/>
    <w:rsid w:val="005A58AC"/>
    <w:rsid w:val="005A635B"/>
    <w:rsid w:val="005A777C"/>
    <w:rsid w:val="005A7F41"/>
    <w:rsid w:val="005B0234"/>
    <w:rsid w:val="005B05C8"/>
    <w:rsid w:val="005B21AF"/>
    <w:rsid w:val="005C0ADD"/>
    <w:rsid w:val="005C214A"/>
    <w:rsid w:val="005C265C"/>
    <w:rsid w:val="005C2C62"/>
    <w:rsid w:val="005C2FBD"/>
    <w:rsid w:val="005C39FA"/>
    <w:rsid w:val="005C7307"/>
    <w:rsid w:val="005C7BDB"/>
    <w:rsid w:val="005D0576"/>
    <w:rsid w:val="005E056D"/>
    <w:rsid w:val="005E0853"/>
    <w:rsid w:val="005E1CB2"/>
    <w:rsid w:val="005E5EAC"/>
    <w:rsid w:val="005E6986"/>
    <w:rsid w:val="005E6E24"/>
    <w:rsid w:val="005F0F12"/>
    <w:rsid w:val="005F32FC"/>
    <w:rsid w:val="00600DB8"/>
    <w:rsid w:val="006013C7"/>
    <w:rsid w:val="00601687"/>
    <w:rsid w:val="00602008"/>
    <w:rsid w:val="00602819"/>
    <w:rsid w:val="0060283D"/>
    <w:rsid w:val="0060325D"/>
    <w:rsid w:val="00603398"/>
    <w:rsid w:val="006049BA"/>
    <w:rsid w:val="006056A1"/>
    <w:rsid w:val="00610682"/>
    <w:rsid w:val="006142FE"/>
    <w:rsid w:val="00617878"/>
    <w:rsid w:val="00620918"/>
    <w:rsid w:val="0062455C"/>
    <w:rsid w:val="00624D8C"/>
    <w:rsid w:val="00625796"/>
    <w:rsid w:val="006272B3"/>
    <w:rsid w:val="006306FA"/>
    <w:rsid w:val="00633FF9"/>
    <w:rsid w:val="006373F7"/>
    <w:rsid w:val="006379A4"/>
    <w:rsid w:val="00640FC8"/>
    <w:rsid w:val="0064244F"/>
    <w:rsid w:val="0064296A"/>
    <w:rsid w:val="00642C36"/>
    <w:rsid w:val="00643B02"/>
    <w:rsid w:val="00646046"/>
    <w:rsid w:val="00652F9A"/>
    <w:rsid w:val="00655968"/>
    <w:rsid w:val="006559B9"/>
    <w:rsid w:val="00655A56"/>
    <w:rsid w:val="006568EB"/>
    <w:rsid w:val="00660988"/>
    <w:rsid w:val="00660B7C"/>
    <w:rsid w:val="006611CC"/>
    <w:rsid w:val="006654FF"/>
    <w:rsid w:val="00670A13"/>
    <w:rsid w:val="00670E4C"/>
    <w:rsid w:val="00672359"/>
    <w:rsid w:val="00674F19"/>
    <w:rsid w:val="00676BED"/>
    <w:rsid w:val="0067725E"/>
    <w:rsid w:val="0067785B"/>
    <w:rsid w:val="00681690"/>
    <w:rsid w:val="00682B51"/>
    <w:rsid w:val="00686A9D"/>
    <w:rsid w:val="00687DAF"/>
    <w:rsid w:val="0069230E"/>
    <w:rsid w:val="00693C48"/>
    <w:rsid w:val="00694274"/>
    <w:rsid w:val="00694CD2"/>
    <w:rsid w:val="006957FF"/>
    <w:rsid w:val="00697E56"/>
    <w:rsid w:val="006A0139"/>
    <w:rsid w:val="006A2C08"/>
    <w:rsid w:val="006A2C92"/>
    <w:rsid w:val="006A6AB2"/>
    <w:rsid w:val="006A78D8"/>
    <w:rsid w:val="006B2E20"/>
    <w:rsid w:val="006B3637"/>
    <w:rsid w:val="006B3D04"/>
    <w:rsid w:val="006B62C9"/>
    <w:rsid w:val="006C1664"/>
    <w:rsid w:val="006C4317"/>
    <w:rsid w:val="006C582E"/>
    <w:rsid w:val="006D1E26"/>
    <w:rsid w:val="006D2281"/>
    <w:rsid w:val="006D3A06"/>
    <w:rsid w:val="006D3AC3"/>
    <w:rsid w:val="006D6BCF"/>
    <w:rsid w:val="006D7E70"/>
    <w:rsid w:val="006E0B43"/>
    <w:rsid w:val="006E406E"/>
    <w:rsid w:val="006E5B27"/>
    <w:rsid w:val="006E7DF7"/>
    <w:rsid w:val="006E7E64"/>
    <w:rsid w:val="006F1283"/>
    <w:rsid w:val="006F213F"/>
    <w:rsid w:val="006F2CF3"/>
    <w:rsid w:val="006F43F0"/>
    <w:rsid w:val="006F4633"/>
    <w:rsid w:val="006F4C02"/>
    <w:rsid w:val="006F69A1"/>
    <w:rsid w:val="007009D4"/>
    <w:rsid w:val="0070241E"/>
    <w:rsid w:val="00704656"/>
    <w:rsid w:val="007100EB"/>
    <w:rsid w:val="00711A05"/>
    <w:rsid w:val="00711F83"/>
    <w:rsid w:val="00712B68"/>
    <w:rsid w:val="00716C11"/>
    <w:rsid w:val="007226FA"/>
    <w:rsid w:val="0072344E"/>
    <w:rsid w:val="00723858"/>
    <w:rsid w:val="007240BA"/>
    <w:rsid w:val="00726116"/>
    <w:rsid w:val="00731D22"/>
    <w:rsid w:val="007322E8"/>
    <w:rsid w:val="007337BF"/>
    <w:rsid w:val="00733FB3"/>
    <w:rsid w:val="00741FC8"/>
    <w:rsid w:val="00743BBC"/>
    <w:rsid w:val="00744BB1"/>
    <w:rsid w:val="00745B7D"/>
    <w:rsid w:val="00747E6C"/>
    <w:rsid w:val="00750402"/>
    <w:rsid w:val="00753FCD"/>
    <w:rsid w:val="0075652A"/>
    <w:rsid w:val="00760A5B"/>
    <w:rsid w:val="0076102C"/>
    <w:rsid w:val="007622C0"/>
    <w:rsid w:val="0076233A"/>
    <w:rsid w:val="00763242"/>
    <w:rsid w:val="00766884"/>
    <w:rsid w:val="007721DD"/>
    <w:rsid w:val="0077475C"/>
    <w:rsid w:val="007754EB"/>
    <w:rsid w:val="00776581"/>
    <w:rsid w:val="00776E1D"/>
    <w:rsid w:val="00777C6F"/>
    <w:rsid w:val="007821DD"/>
    <w:rsid w:val="0078286A"/>
    <w:rsid w:val="00786325"/>
    <w:rsid w:val="00786FDF"/>
    <w:rsid w:val="007900A8"/>
    <w:rsid w:val="00790417"/>
    <w:rsid w:val="00792953"/>
    <w:rsid w:val="0079308C"/>
    <w:rsid w:val="00796E7F"/>
    <w:rsid w:val="007A06DF"/>
    <w:rsid w:val="007A13D5"/>
    <w:rsid w:val="007A3AEB"/>
    <w:rsid w:val="007A4F68"/>
    <w:rsid w:val="007A6133"/>
    <w:rsid w:val="007A6BC1"/>
    <w:rsid w:val="007B56C7"/>
    <w:rsid w:val="007B63A8"/>
    <w:rsid w:val="007B76D3"/>
    <w:rsid w:val="007C01ED"/>
    <w:rsid w:val="007C2C7D"/>
    <w:rsid w:val="007C44E0"/>
    <w:rsid w:val="007C5229"/>
    <w:rsid w:val="007C7384"/>
    <w:rsid w:val="007D3FF4"/>
    <w:rsid w:val="007D61CA"/>
    <w:rsid w:val="007D6757"/>
    <w:rsid w:val="007D703C"/>
    <w:rsid w:val="007E2523"/>
    <w:rsid w:val="007E7721"/>
    <w:rsid w:val="007F0261"/>
    <w:rsid w:val="007F0A79"/>
    <w:rsid w:val="007F1F64"/>
    <w:rsid w:val="007F5735"/>
    <w:rsid w:val="007F58FE"/>
    <w:rsid w:val="007F7AF8"/>
    <w:rsid w:val="00803B43"/>
    <w:rsid w:val="00806C8F"/>
    <w:rsid w:val="00806D6F"/>
    <w:rsid w:val="00807155"/>
    <w:rsid w:val="00813C27"/>
    <w:rsid w:val="00814D38"/>
    <w:rsid w:val="00814EBD"/>
    <w:rsid w:val="00815E70"/>
    <w:rsid w:val="00820DE5"/>
    <w:rsid w:val="008252BC"/>
    <w:rsid w:val="0082549C"/>
    <w:rsid w:val="00825B53"/>
    <w:rsid w:val="008316F8"/>
    <w:rsid w:val="00831928"/>
    <w:rsid w:val="00831C82"/>
    <w:rsid w:val="00832B67"/>
    <w:rsid w:val="008335F7"/>
    <w:rsid w:val="00834711"/>
    <w:rsid w:val="00834C5E"/>
    <w:rsid w:val="0083635C"/>
    <w:rsid w:val="00836E8E"/>
    <w:rsid w:val="008377CD"/>
    <w:rsid w:val="00840379"/>
    <w:rsid w:val="00840C4A"/>
    <w:rsid w:val="0084208B"/>
    <w:rsid w:val="00855770"/>
    <w:rsid w:val="008609DC"/>
    <w:rsid w:val="00866941"/>
    <w:rsid w:val="00871812"/>
    <w:rsid w:val="0087255C"/>
    <w:rsid w:val="00874139"/>
    <w:rsid w:val="00877F7F"/>
    <w:rsid w:val="00880CE1"/>
    <w:rsid w:val="00881068"/>
    <w:rsid w:val="00881F50"/>
    <w:rsid w:val="0088274A"/>
    <w:rsid w:val="00886A55"/>
    <w:rsid w:val="00887B79"/>
    <w:rsid w:val="0089043D"/>
    <w:rsid w:val="008926AF"/>
    <w:rsid w:val="00895802"/>
    <w:rsid w:val="008961D5"/>
    <w:rsid w:val="008A0D56"/>
    <w:rsid w:val="008A24D7"/>
    <w:rsid w:val="008A6DA9"/>
    <w:rsid w:val="008B0069"/>
    <w:rsid w:val="008B0A8D"/>
    <w:rsid w:val="008B24AE"/>
    <w:rsid w:val="008B36D4"/>
    <w:rsid w:val="008B4427"/>
    <w:rsid w:val="008C1497"/>
    <w:rsid w:val="008C3FEA"/>
    <w:rsid w:val="008C5991"/>
    <w:rsid w:val="008D26F3"/>
    <w:rsid w:val="008D3353"/>
    <w:rsid w:val="008D46C5"/>
    <w:rsid w:val="008E042B"/>
    <w:rsid w:val="008E0558"/>
    <w:rsid w:val="008E0B36"/>
    <w:rsid w:val="008E0DF8"/>
    <w:rsid w:val="008E41A6"/>
    <w:rsid w:val="008E7ED3"/>
    <w:rsid w:val="008F08F4"/>
    <w:rsid w:val="008F10CE"/>
    <w:rsid w:val="008F1AA7"/>
    <w:rsid w:val="008F20A0"/>
    <w:rsid w:val="008F20AF"/>
    <w:rsid w:val="008F27FE"/>
    <w:rsid w:val="009015D3"/>
    <w:rsid w:val="00901F63"/>
    <w:rsid w:val="0090340F"/>
    <w:rsid w:val="00906E48"/>
    <w:rsid w:val="00907717"/>
    <w:rsid w:val="00914D32"/>
    <w:rsid w:val="00915467"/>
    <w:rsid w:val="00916F76"/>
    <w:rsid w:val="00917E9E"/>
    <w:rsid w:val="009219BB"/>
    <w:rsid w:val="00924129"/>
    <w:rsid w:val="00924E30"/>
    <w:rsid w:val="0092570C"/>
    <w:rsid w:val="009259DF"/>
    <w:rsid w:val="00927A2E"/>
    <w:rsid w:val="00930B5C"/>
    <w:rsid w:val="00930E8F"/>
    <w:rsid w:val="00933304"/>
    <w:rsid w:val="00937718"/>
    <w:rsid w:val="00937C41"/>
    <w:rsid w:val="009418EC"/>
    <w:rsid w:val="00941A0F"/>
    <w:rsid w:val="0094245F"/>
    <w:rsid w:val="009531A8"/>
    <w:rsid w:val="00953623"/>
    <w:rsid w:val="00954023"/>
    <w:rsid w:val="00957746"/>
    <w:rsid w:val="0096025B"/>
    <w:rsid w:val="009650EA"/>
    <w:rsid w:val="00965CF3"/>
    <w:rsid w:val="00966155"/>
    <w:rsid w:val="00966B7B"/>
    <w:rsid w:val="00972861"/>
    <w:rsid w:val="00972E8E"/>
    <w:rsid w:val="0097481E"/>
    <w:rsid w:val="00976F46"/>
    <w:rsid w:val="00977B56"/>
    <w:rsid w:val="00980914"/>
    <w:rsid w:val="00980C1A"/>
    <w:rsid w:val="00981D93"/>
    <w:rsid w:val="00983B53"/>
    <w:rsid w:val="00985C83"/>
    <w:rsid w:val="0098639C"/>
    <w:rsid w:val="00990DA5"/>
    <w:rsid w:val="00993850"/>
    <w:rsid w:val="00993D4E"/>
    <w:rsid w:val="009A05C5"/>
    <w:rsid w:val="009A2099"/>
    <w:rsid w:val="009A619C"/>
    <w:rsid w:val="009B2F4B"/>
    <w:rsid w:val="009B6EE0"/>
    <w:rsid w:val="009C010E"/>
    <w:rsid w:val="009C32C1"/>
    <w:rsid w:val="009C3E4B"/>
    <w:rsid w:val="009C64B9"/>
    <w:rsid w:val="009C6FB0"/>
    <w:rsid w:val="009D1C17"/>
    <w:rsid w:val="009D27DA"/>
    <w:rsid w:val="009D3E9A"/>
    <w:rsid w:val="009D5BDA"/>
    <w:rsid w:val="009D5F90"/>
    <w:rsid w:val="009E12E1"/>
    <w:rsid w:val="009E1CA4"/>
    <w:rsid w:val="009E38D0"/>
    <w:rsid w:val="009E3C03"/>
    <w:rsid w:val="009E7EBA"/>
    <w:rsid w:val="009F14F2"/>
    <w:rsid w:val="009F3BF9"/>
    <w:rsid w:val="00A008F5"/>
    <w:rsid w:val="00A029BD"/>
    <w:rsid w:val="00A034CA"/>
    <w:rsid w:val="00A05520"/>
    <w:rsid w:val="00A07D97"/>
    <w:rsid w:val="00A10365"/>
    <w:rsid w:val="00A103A7"/>
    <w:rsid w:val="00A11F04"/>
    <w:rsid w:val="00A15C4A"/>
    <w:rsid w:val="00A16021"/>
    <w:rsid w:val="00A20F55"/>
    <w:rsid w:val="00A220A2"/>
    <w:rsid w:val="00A23C1D"/>
    <w:rsid w:val="00A2537C"/>
    <w:rsid w:val="00A26012"/>
    <w:rsid w:val="00A265A5"/>
    <w:rsid w:val="00A31B1E"/>
    <w:rsid w:val="00A33AE1"/>
    <w:rsid w:val="00A34A67"/>
    <w:rsid w:val="00A365C6"/>
    <w:rsid w:val="00A4190D"/>
    <w:rsid w:val="00A43F15"/>
    <w:rsid w:val="00A448AC"/>
    <w:rsid w:val="00A47D78"/>
    <w:rsid w:val="00A47DD5"/>
    <w:rsid w:val="00A51F2E"/>
    <w:rsid w:val="00A5234E"/>
    <w:rsid w:val="00A53349"/>
    <w:rsid w:val="00A54308"/>
    <w:rsid w:val="00A54EF9"/>
    <w:rsid w:val="00A57F3E"/>
    <w:rsid w:val="00A610D8"/>
    <w:rsid w:val="00A61432"/>
    <w:rsid w:val="00A61D98"/>
    <w:rsid w:val="00A6490B"/>
    <w:rsid w:val="00A67233"/>
    <w:rsid w:val="00A67EB8"/>
    <w:rsid w:val="00A70D00"/>
    <w:rsid w:val="00A71088"/>
    <w:rsid w:val="00A77850"/>
    <w:rsid w:val="00A813A3"/>
    <w:rsid w:val="00A81882"/>
    <w:rsid w:val="00A821E7"/>
    <w:rsid w:val="00A841FF"/>
    <w:rsid w:val="00A8469C"/>
    <w:rsid w:val="00A9004C"/>
    <w:rsid w:val="00A90C6D"/>
    <w:rsid w:val="00A90D77"/>
    <w:rsid w:val="00A93001"/>
    <w:rsid w:val="00A95B85"/>
    <w:rsid w:val="00AA1B99"/>
    <w:rsid w:val="00AA7629"/>
    <w:rsid w:val="00AB093E"/>
    <w:rsid w:val="00AB19F4"/>
    <w:rsid w:val="00AB19F5"/>
    <w:rsid w:val="00AB3D84"/>
    <w:rsid w:val="00AB5AB1"/>
    <w:rsid w:val="00AC167C"/>
    <w:rsid w:val="00AC1C0A"/>
    <w:rsid w:val="00AC328C"/>
    <w:rsid w:val="00AC4166"/>
    <w:rsid w:val="00AD692D"/>
    <w:rsid w:val="00AD7B29"/>
    <w:rsid w:val="00AE0F58"/>
    <w:rsid w:val="00AE101F"/>
    <w:rsid w:val="00AE1221"/>
    <w:rsid w:val="00AE3D24"/>
    <w:rsid w:val="00AE58F9"/>
    <w:rsid w:val="00AF06D6"/>
    <w:rsid w:val="00AF146B"/>
    <w:rsid w:val="00AF1D24"/>
    <w:rsid w:val="00AF4543"/>
    <w:rsid w:val="00AF5B14"/>
    <w:rsid w:val="00AF630C"/>
    <w:rsid w:val="00B00BD8"/>
    <w:rsid w:val="00B01A62"/>
    <w:rsid w:val="00B02AEC"/>
    <w:rsid w:val="00B03B86"/>
    <w:rsid w:val="00B073C8"/>
    <w:rsid w:val="00B12552"/>
    <w:rsid w:val="00B14603"/>
    <w:rsid w:val="00B17854"/>
    <w:rsid w:val="00B21A5E"/>
    <w:rsid w:val="00B24280"/>
    <w:rsid w:val="00B2430B"/>
    <w:rsid w:val="00B26F66"/>
    <w:rsid w:val="00B31A86"/>
    <w:rsid w:val="00B40BC4"/>
    <w:rsid w:val="00B456F1"/>
    <w:rsid w:val="00B469C3"/>
    <w:rsid w:val="00B507DC"/>
    <w:rsid w:val="00B5352C"/>
    <w:rsid w:val="00B540F1"/>
    <w:rsid w:val="00B5490E"/>
    <w:rsid w:val="00B61DA9"/>
    <w:rsid w:val="00B64912"/>
    <w:rsid w:val="00B655FE"/>
    <w:rsid w:val="00B65BD0"/>
    <w:rsid w:val="00B66AF5"/>
    <w:rsid w:val="00B7059C"/>
    <w:rsid w:val="00B7172B"/>
    <w:rsid w:val="00B71BD1"/>
    <w:rsid w:val="00B752B8"/>
    <w:rsid w:val="00B8025D"/>
    <w:rsid w:val="00B806E0"/>
    <w:rsid w:val="00B827D5"/>
    <w:rsid w:val="00B834AF"/>
    <w:rsid w:val="00B8439C"/>
    <w:rsid w:val="00B84E47"/>
    <w:rsid w:val="00B9028D"/>
    <w:rsid w:val="00B9099F"/>
    <w:rsid w:val="00B92CAF"/>
    <w:rsid w:val="00B94229"/>
    <w:rsid w:val="00B946FD"/>
    <w:rsid w:val="00B9556E"/>
    <w:rsid w:val="00B97797"/>
    <w:rsid w:val="00BA092E"/>
    <w:rsid w:val="00BA13C5"/>
    <w:rsid w:val="00BA3271"/>
    <w:rsid w:val="00BA535C"/>
    <w:rsid w:val="00BA5E12"/>
    <w:rsid w:val="00BA6E55"/>
    <w:rsid w:val="00BB46F4"/>
    <w:rsid w:val="00BC06DD"/>
    <w:rsid w:val="00BC4944"/>
    <w:rsid w:val="00BC6B82"/>
    <w:rsid w:val="00BC7592"/>
    <w:rsid w:val="00BD4BB4"/>
    <w:rsid w:val="00BD513B"/>
    <w:rsid w:val="00BD5B71"/>
    <w:rsid w:val="00BE1AC2"/>
    <w:rsid w:val="00BE1D47"/>
    <w:rsid w:val="00BE2AF2"/>
    <w:rsid w:val="00BE57F3"/>
    <w:rsid w:val="00BE6935"/>
    <w:rsid w:val="00BF089D"/>
    <w:rsid w:val="00BF1F7E"/>
    <w:rsid w:val="00BF2A88"/>
    <w:rsid w:val="00BF6976"/>
    <w:rsid w:val="00BF7AA7"/>
    <w:rsid w:val="00C01A83"/>
    <w:rsid w:val="00C021AD"/>
    <w:rsid w:val="00C04D18"/>
    <w:rsid w:val="00C063D2"/>
    <w:rsid w:val="00C12358"/>
    <w:rsid w:val="00C12F99"/>
    <w:rsid w:val="00C20718"/>
    <w:rsid w:val="00C21592"/>
    <w:rsid w:val="00C21B06"/>
    <w:rsid w:val="00C2239D"/>
    <w:rsid w:val="00C2240C"/>
    <w:rsid w:val="00C245C3"/>
    <w:rsid w:val="00C25CC1"/>
    <w:rsid w:val="00C275D6"/>
    <w:rsid w:val="00C35CF7"/>
    <w:rsid w:val="00C36885"/>
    <w:rsid w:val="00C368C0"/>
    <w:rsid w:val="00C36AE0"/>
    <w:rsid w:val="00C403B2"/>
    <w:rsid w:val="00C415C5"/>
    <w:rsid w:val="00C41C9A"/>
    <w:rsid w:val="00C42D69"/>
    <w:rsid w:val="00C437E1"/>
    <w:rsid w:val="00C448C4"/>
    <w:rsid w:val="00C51E7D"/>
    <w:rsid w:val="00C62C5E"/>
    <w:rsid w:val="00C63174"/>
    <w:rsid w:val="00C734EB"/>
    <w:rsid w:val="00C7615A"/>
    <w:rsid w:val="00C76272"/>
    <w:rsid w:val="00C833D9"/>
    <w:rsid w:val="00C83446"/>
    <w:rsid w:val="00C92EAE"/>
    <w:rsid w:val="00C93CE8"/>
    <w:rsid w:val="00C95A3E"/>
    <w:rsid w:val="00C961F1"/>
    <w:rsid w:val="00CA58E2"/>
    <w:rsid w:val="00CA5BF0"/>
    <w:rsid w:val="00CA60C0"/>
    <w:rsid w:val="00CB09FB"/>
    <w:rsid w:val="00CB189E"/>
    <w:rsid w:val="00CB5802"/>
    <w:rsid w:val="00CB5D30"/>
    <w:rsid w:val="00CC052E"/>
    <w:rsid w:val="00CC06C7"/>
    <w:rsid w:val="00CC2379"/>
    <w:rsid w:val="00CC3443"/>
    <w:rsid w:val="00CC3AB4"/>
    <w:rsid w:val="00CC3E06"/>
    <w:rsid w:val="00CC42F5"/>
    <w:rsid w:val="00CC64A8"/>
    <w:rsid w:val="00CC784B"/>
    <w:rsid w:val="00CC7AB2"/>
    <w:rsid w:val="00CD2130"/>
    <w:rsid w:val="00CD54FC"/>
    <w:rsid w:val="00CE05AB"/>
    <w:rsid w:val="00CE097F"/>
    <w:rsid w:val="00CE1559"/>
    <w:rsid w:val="00CE39CB"/>
    <w:rsid w:val="00CF1109"/>
    <w:rsid w:val="00CF178A"/>
    <w:rsid w:val="00CF528E"/>
    <w:rsid w:val="00CF582F"/>
    <w:rsid w:val="00CF6C04"/>
    <w:rsid w:val="00CF70B6"/>
    <w:rsid w:val="00CF7E2E"/>
    <w:rsid w:val="00CF7F20"/>
    <w:rsid w:val="00D02E98"/>
    <w:rsid w:val="00D04470"/>
    <w:rsid w:val="00D04CB4"/>
    <w:rsid w:val="00D1072C"/>
    <w:rsid w:val="00D14503"/>
    <w:rsid w:val="00D16FD3"/>
    <w:rsid w:val="00D21C4B"/>
    <w:rsid w:val="00D25A9E"/>
    <w:rsid w:val="00D27940"/>
    <w:rsid w:val="00D32F00"/>
    <w:rsid w:val="00D33810"/>
    <w:rsid w:val="00D33F9D"/>
    <w:rsid w:val="00D36FA6"/>
    <w:rsid w:val="00D42043"/>
    <w:rsid w:val="00D440B0"/>
    <w:rsid w:val="00D45E5A"/>
    <w:rsid w:val="00D468C0"/>
    <w:rsid w:val="00D51ED0"/>
    <w:rsid w:val="00D57FBE"/>
    <w:rsid w:val="00D615EA"/>
    <w:rsid w:val="00D61CB7"/>
    <w:rsid w:val="00D6224F"/>
    <w:rsid w:val="00D6404E"/>
    <w:rsid w:val="00D640A6"/>
    <w:rsid w:val="00D65DF4"/>
    <w:rsid w:val="00D65F24"/>
    <w:rsid w:val="00D6618C"/>
    <w:rsid w:val="00D665CC"/>
    <w:rsid w:val="00D70540"/>
    <w:rsid w:val="00D70E99"/>
    <w:rsid w:val="00D7521A"/>
    <w:rsid w:val="00D76428"/>
    <w:rsid w:val="00D76ECA"/>
    <w:rsid w:val="00D77797"/>
    <w:rsid w:val="00D81DD8"/>
    <w:rsid w:val="00D82A61"/>
    <w:rsid w:val="00D82C2E"/>
    <w:rsid w:val="00D87DC2"/>
    <w:rsid w:val="00D9029F"/>
    <w:rsid w:val="00D912D3"/>
    <w:rsid w:val="00D915D9"/>
    <w:rsid w:val="00D941B1"/>
    <w:rsid w:val="00D952F1"/>
    <w:rsid w:val="00DA4858"/>
    <w:rsid w:val="00DA63A3"/>
    <w:rsid w:val="00DB104E"/>
    <w:rsid w:val="00DB1642"/>
    <w:rsid w:val="00DB3182"/>
    <w:rsid w:val="00DB545A"/>
    <w:rsid w:val="00DB7AA3"/>
    <w:rsid w:val="00DB7AAC"/>
    <w:rsid w:val="00DC1766"/>
    <w:rsid w:val="00DC2741"/>
    <w:rsid w:val="00DC4E93"/>
    <w:rsid w:val="00DD3E95"/>
    <w:rsid w:val="00DD4319"/>
    <w:rsid w:val="00DD5F6B"/>
    <w:rsid w:val="00DD6B60"/>
    <w:rsid w:val="00DE16FE"/>
    <w:rsid w:val="00DE5229"/>
    <w:rsid w:val="00DE5FAB"/>
    <w:rsid w:val="00DF0ED3"/>
    <w:rsid w:val="00DF3322"/>
    <w:rsid w:val="00DF3CFF"/>
    <w:rsid w:val="00DF430D"/>
    <w:rsid w:val="00DF7985"/>
    <w:rsid w:val="00E00A3D"/>
    <w:rsid w:val="00E01FDA"/>
    <w:rsid w:val="00E0231D"/>
    <w:rsid w:val="00E02E4C"/>
    <w:rsid w:val="00E11E96"/>
    <w:rsid w:val="00E140A9"/>
    <w:rsid w:val="00E15916"/>
    <w:rsid w:val="00E16503"/>
    <w:rsid w:val="00E17CF7"/>
    <w:rsid w:val="00E261B6"/>
    <w:rsid w:val="00E27B58"/>
    <w:rsid w:val="00E30E90"/>
    <w:rsid w:val="00E33790"/>
    <w:rsid w:val="00E34387"/>
    <w:rsid w:val="00E443BA"/>
    <w:rsid w:val="00E44A0F"/>
    <w:rsid w:val="00E459A1"/>
    <w:rsid w:val="00E4657C"/>
    <w:rsid w:val="00E46B01"/>
    <w:rsid w:val="00E5063D"/>
    <w:rsid w:val="00E5072B"/>
    <w:rsid w:val="00E52184"/>
    <w:rsid w:val="00E524EC"/>
    <w:rsid w:val="00E531A9"/>
    <w:rsid w:val="00E564E8"/>
    <w:rsid w:val="00E62F24"/>
    <w:rsid w:val="00E6445B"/>
    <w:rsid w:val="00E67598"/>
    <w:rsid w:val="00E76010"/>
    <w:rsid w:val="00E76C8A"/>
    <w:rsid w:val="00E81DBC"/>
    <w:rsid w:val="00E83B3C"/>
    <w:rsid w:val="00E83D0E"/>
    <w:rsid w:val="00E842B6"/>
    <w:rsid w:val="00E84A6B"/>
    <w:rsid w:val="00E9100A"/>
    <w:rsid w:val="00E92341"/>
    <w:rsid w:val="00EA0E3E"/>
    <w:rsid w:val="00EA1AEC"/>
    <w:rsid w:val="00EA3305"/>
    <w:rsid w:val="00EA3BEE"/>
    <w:rsid w:val="00EA42A5"/>
    <w:rsid w:val="00EA4996"/>
    <w:rsid w:val="00EA5A0B"/>
    <w:rsid w:val="00EA6384"/>
    <w:rsid w:val="00EB0E2D"/>
    <w:rsid w:val="00EB2316"/>
    <w:rsid w:val="00EB408E"/>
    <w:rsid w:val="00EB4493"/>
    <w:rsid w:val="00EC0211"/>
    <w:rsid w:val="00EC19A9"/>
    <w:rsid w:val="00EC350C"/>
    <w:rsid w:val="00ED071E"/>
    <w:rsid w:val="00ED150C"/>
    <w:rsid w:val="00ED3170"/>
    <w:rsid w:val="00ED4E11"/>
    <w:rsid w:val="00EE1385"/>
    <w:rsid w:val="00EE1795"/>
    <w:rsid w:val="00EE45EB"/>
    <w:rsid w:val="00EE5B61"/>
    <w:rsid w:val="00EF5D5A"/>
    <w:rsid w:val="00EF6A4B"/>
    <w:rsid w:val="00F0274B"/>
    <w:rsid w:val="00F05095"/>
    <w:rsid w:val="00F06053"/>
    <w:rsid w:val="00F064DC"/>
    <w:rsid w:val="00F06B8C"/>
    <w:rsid w:val="00F11347"/>
    <w:rsid w:val="00F13064"/>
    <w:rsid w:val="00F16414"/>
    <w:rsid w:val="00F17C01"/>
    <w:rsid w:val="00F20B1B"/>
    <w:rsid w:val="00F20CCC"/>
    <w:rsid w:val="00F22307"/>
    <w:rsid w:val="00F2252E"/>
    <w:rsid w:val="00F22DB0"/>
    <w:rsid w:val="00F262D5"/>
    <w:rsid w:val="00F2657D"/>
    <w:rsid w:val="00F276ED"/>
    <w:rsid w:val="00F317E5"/>
    <w:rsid w:val="00F335D4"/>
    <w:rsid w:val="00F341E7"/>
    <w:rsid w:val="00F36D2A"/>
    <w:rsid w:val="00F412CC"/>
    <w:rsid w:val="00F41330"/>
    <w:rsid w:val="00F41BA4"/>
    <w:rsid w:val="00F41FE1"/>
    <w:rsid w:val="00F422B4"/>
    <w:rsid w:val="00F54A51"/>
    <w:rsid w:val="00F5773B"/>
    <w:rsid w:val="00F62AAA"/>
    <w:rsid w:val="00F64BE8"/>
    <w:rsid w:val="00F66397"/>
    <w:rsid w:val="00F73437"/>
    <w:rsid w:val="00F7498C"/>
    <w:rsid w:val="00F80C81"/>
    <w:rsid w:val="00F81733"/>
    <w:rsid w:val="00F836CC"/>
    <w:rsid w:val="00F856F4"/>
    <w:rsid w:val="00F85B8F"/>
    <w:rsid w:val="00F865ED"/>
    <w:rsid w:val="00F877CE"/>
    <w:rsid w:val="00F90804"/>
    <w:rsid w:val="00F94FCA"/>
    <w:rsid w:val="00FA01CE"/>
    <w:rsid w:val="00FA0DE0"/>
    <w:rsid w:val="00FA31F7"/>
    <w:rsid w:val="00FA57A0"/>
    <w:rsid w:val="00FB109C"/>
    <w:rsid w:val="00FB3397"/>
    <w:rsid w:val="00FB44E9"/>
    <w:rsid w:val="00FB4BE6"/>
    <w:rsid w:val="00FB6CC0"/>
    <w:rsid w:val="00FC4ABE"/>
    <w:rsid w:val="00FC54DC"/>
    <w:rsid w:val="00FD373C"/>
    <w:rsid w:val="00FD7D69"/>
    <w:rsid w:val="00FE2687"/>
    <w:rsid w:val="00FE3F1A"/>
    <w:rsid w:val="00FE4F83"/>
    <w:rsid w:val="00FE58AB"/>
    <w:rsid w:val="00FF5E6D"/>
    <w:rsid w:val="00FF62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1DBB12"/>
  <w15:docId w15:val="{0FDFBEF4-4192-46F6-8BD0-913B1C22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18"/>
    <w:pPr>
      <w:adjustRightInd w:val="0"/>
      <w:snapToGrid w:val="0"/>
      <w:spacing w:after="140"/>
    </w:pPr>
    <w:rPr>
      <w:rFonts w:asciiTheme="minorHAnsi" w:hAnsiTheme="minorHAnsi"/>
      <w:color w:val="000000"/>
      <w:szCs w:val="24"/>
    </w:rPr>
  </w:style>
  <w:style w:type="paragraph" w:styleId="Heading1">
    <w:name w:val="heading 1"/>
    <w:basedOn w:val="Normal"/>
    <w:next w:val="Normal"/>
    <w:uiPriority w:val="1"/>
    <w:qFormat/>
    <w:rsid w:val="004769DE"/>
    <w:pPr>
      <w:keepNext/>
      <w:adjustRightInd/>
      <w:snapToGrid/>
      <w:outlineLvl w:val="0"/>
    </w:pPr>
    <w:rPr>
      <w:rFonts w:asciiTheme="majorHAnsi" w:eastAsiaTheme="minorHAnsi" w:hAnsiTheme="majorHAnsi" w:cs="Arial"/>
      <w:b/>
      <w:bCs/>
      <w:color w:val="009FDF" w:themeColor="accent2"/>
      <w:spacing w:val="-1"/>
      <w:sz w:val="22"/>
      <w:szCs w:val="32"/>
      <w:lang w:eastAsia="en-US"/>
    </w:rPr>
  </w:style>
  <w:style w:type="paragraph" w:styleId="Heading2">
    <w:name w:val="heading 2"/>
    <w:basedOn w:val="Normal"/>
    <w:next w:val="Normal"/>
    <w:uiPriority w:val="1"/>
    <w:qFormat/>
    <w:rsid w:val="004769DE"/>
    <w:pPr>
      <w:keepNext/>
      <w:adjustRightInd/>
      <w:snapToGrid/>
      <w:outlineLvl w:val="1"/>
    </w:pPr>
    <w:rPr>
      <w:rFonts w:asciiTheme="majorHAnsi" w:eastAsiaTheme="minorHAnsi" w:hAnsiTheme="majorHAnsi" w:cs="Arial"/>
      <w:b/>
      <w:bCs/>
      <w:iCs/>
      <w:color w:val="0C3B6C" w:themeColor="accent1"/>
      <w:spacing w:val="-1"/>
      <w:szCs w:val="28"/>
      <w:lang w:eastAsia="en-US"/>
    </w:rPr>
  </w:style>
  <w:style w:type="paragraph" w:styleId="Heading3">
    <w:name w:val="heading 3"/>
    <w:basedOn w:val="Normal"/>
    <w:next w:val="Normal"/>
    <w:uiPriority w:val="1"/>
    <w:qFormat/>
    <w:rsid w:val="00937718"/>
    <w:pPr>
      <w:keepNext/>
      <w:adjustRightInd/>
      <w:snapToGrid/>
      <w:outlineLvl w:val="2"/>
    </w:pPr>
    <w:rPr>
      <w:rFonts w:asciiTheme="majorHAnsi" w:eastAsiaTheme="minorHAnsi" w:hAnsiTheme="majorHAnsi" w:cs="Arial"/>
      <w:bCs/>
      <w:color w:val="009FDF" w:themeColor="accent2"/>
      <w:spacing w:val="-1"/>
      <w:szCs w:val="26"/>
      <w:lang w:eastAsia="en-US"/>
    </w:rPr>
  </w:style>
  <w:style w:type="paragraph" w:styleId="Heading4">
    <w:name w:val="heading 4"/>
    <w:basedOn w:val="Normal"/>
    <w:next w:val="Normal"/>
    <w:link w:val="Heading4Char"/>
    <w:uiPriority w:val="1"/>
    <w:rsid w:val="0093771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qFormat/>
    <w:rsid w:val="00154475"/>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9B9"/>
    <w:pPr>
      <w:tabs>
        <w:tab w:val="center" w:pos="4082"/>
        <w:tab w:val="right" w:pos="8222"/>
      </w:tabs>
      <w:spacing w:after="0"/>
    </w:pPr>
    <w:rPr>
      <w:sz w:val="16"/>
    </w:rPr>
  </w:style>
  <w:style w:type="table" w:styleId="TableGrid">
    <w:name w:val="Table Grid"/>
    <w:basedOn w:val="TableNormal"/>
    <w:uiPriority w:val="39"/>
    <w:rsid w:val="006559B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59B9"/>
    <w:rPr>
      <w:rFonts w:asciiTheme="minorHAnsi" w:hAnsiTheme="minorHAnsi"/>
      <w:color w:val="000000"/>
      <w:sz w:val="16"/>
      <w:szCs w:val="24"/>
      <w:lang w:val="en-HK"/>
    </w:rPr>
  </w:style>
  <w:style w:type="paragraph" w:styleId="BalloonText">
    <w:name w:val="Balloon Text"/>
    <w:basedOn w:val="Normal"/>
    <w:link w:val="BalloonTextChar"/>
    <w:semiHidden/>
    <w:rsid w:val="006559B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559B9"/>
    <w:rPr>
      <w:rFonts w:ascii="Tahoma" w:hAnsi="Tahoma" w:cs="Tahoma"/>
      <w:color w:val="000000"/>
      <w:sz w:val="16"/>
      <w:szCs w:val="16"/>
      <w:lang w:val="en-HK"/>
    </w:rPr>
  </w:style>
  <w:style w:type="paragraph" w:styleId="Footer">
    <w:name w:val="footer"/>
    <w:basedOn w:val="Normal"/>
    <w:link w:val="FooterChar"/>
    <w:rsid w:val="006D6BCF"/>
    <w:pPr>
      <w:tabs>
        <w:tab w:val="center" w:pos="4082"/>
        <w:tab w:val="right" w:pos="8222"/>
      </w:tabs>
      <w:spacing w:after="0"/>
    </w:pPr>
    <w:rPr>
      <w:color w:val="0C3B6C" w:themeColor="accent1"/>
      <w:sz w:val="14"/>
    </w:rPr>
  </w:style>
  <w:style w:type="paragraph" w:customStyle="1" w:styleId="NormalNoSpace">
    <w:name w:val="Normal_No Space"/>
    <w:basedOn w:val="Normal"/>
    <w:qFormat/>
    <w:rsid w:val="006559B9"/>
    <w:pPr>
      <w:spacing w:after="0"/>
      <w:contextualSpacing/>
    </w:pPr>
  </w:style>
  <w:style w:type="numbering" w:customStyle="1" w:styleId="NumberedHeadings">
    <w:name w:val="Numbered Headings"/>
    <w:uiPriority w:val="99"/>
    <w:rsid w:val="006559B9"/>
    <w:pPr>
      <w:numPr>
        <w:numId w:val="1"/>
      </w:numPr>
    </w:pPr>
  </w:style>
  <w:style w:type="character" w:customStyle="1" w:styleId="Heading4Char">
    <w:name w:val="Heading 4 Char"/>
    <w:basedOn w:val="DefaultParagraphFont"/>
    <w:link w:val="Heading4"/>
    <w:uiPriority w:val="9"/>
    <w:rsid w:val="00937718"/>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rsid w:val="00154475"/>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6D6BCF"/>
    <w:rPr>
      <w:rFonts w:asciiTheme="minorHAnsi" w:hAnsiTheme="minorHAnsi"/>
      <w:color w:val="0C3B6C" w:themeColor="accent1"/>
      <w:sz w:val="14"/>
      <w:szCs w:val="24"/>
      <w:lang w:val="en-HK"/>
    </w:rPr>
  </w:style>
  <w:style w:type="character" w:customStyle="1" w:styleId="TableHeadingDetails">
    <w:name w:val="Table Heading Details"/>
    <w:basedOn w:val="DefaultParagraphFont"/>
    <w:uiPriority w:val="1"/>
    <w:qFormat/>
    <w:rsid w:val="007E7721"/>
    <w:rPr>
      <w:rFonts w:asciiTheme="minorHAnsi" w:hAnsiTheme="minorHAnsi" w:cs="Calibri"/>
      <w:b w:val="0"/>
      <w:caps/>
      <w:smallCaps w:val="0"/>
      <w:color w:val="0C3B6C" w:themeColor="accent1"/>
      <w:sz w:val="20"/>
      <w:lang w:eastAsia="en-US"/>
    </w:rPr>
  </w:style>
  <w:style w:type="character" w:customStyle="1" w:styleId="Dated">
    <w:name w:val="Dated"/>
    <w:basedOn w:val="DefaultParagraphFont"/>
    <w:uiPriority w:val="1"/>
    <w:qFormat/>
    <w:rsid w:val="00FE3F1A"/>
    <w:rPr>
      <w:rFonts w:asciiTheme="minorHAnsi" w:hAnsiTheme="minorHAnsi"/>
      <w:color w:val="0C3B6C" w:themeColor="accent1"/>
      <w:sz w:val="22"/>
    </w:rPr>
  </w:style>
  <w:style w:type="paragraph" w:customStyle="1" w:styleId="TimelineHeading">
    <w:name w:val="Timeline Heading"/>
    <w:basedOn w:val="Normal"/>
    <w:qFormat/>
    <w:rsid w:val="00D87DC2"/>
    <w:pPr>
      <w:spacing w:before="220" w:after="0"/>
      <w:jc w:val="center"/>
    </w:pPr>
    <w:rPr>
      <w:rFonts w:eastAsiaTheme="minorHAnsi" w:cs="Calibri"/>
      <w:b/>
      <w:color w:val="FFFFFF" w:themeColor="background2"/>
      <w:sz w:val="22"/>
      <w:lang w:eastAsia="en-US"/>
    </w:rPr>
  </w:style>
  <w:style w:type="paragraph" w:customStyle="1" w:styleId="Details">
    <w:name w:val="Details"/>
    <w:basedOn w:val="Normal"/>
    <w:qFormat/>
    <w:rsid w:val="00813C27"/>
    <w:pPr>
      <w:spacing w:after="0"/>
    </w:pPr>
  </w:style>
  <w:style w:type="paragraph" w:customStyle="1" w:styleId="Lable">
    <w:name w:val="Lable"/>
    <w:basedOn w:val="Normal"/>
    <w:semiHidden/>
    <w:qFormat/>
    <w:rsid w:val="006559B9"/>
    <w:pPr>
      <w:spacing w:after="0"/>
    </w:pPr>
    <w:rPr>
      <w:b/>
    </w:rPr>
  </w:style>
  <w:style w:type="paragraph" w:customStyle="1" w:styleId="Label">
    <w:name w:val="Label"/>
    <w:basedOn w:val="Normal"/>
    <w:next w:val="Normal"/>
    <w:qFormat/>
    <w:rsid w:val="008D46C5"/>
    <w:pPr>
      <w:spacing w:after="0"/>
    </w:pPr>
    <w:rPr>
      <w:b/>
      <w:color w:val="000000" w:themeColor="text2"/>
    </w:rPr>
  </w:style>
  <w:style w:type="paragraph" w:customStyle="1" w:styleId="Notification">
    <w:name w:val="Notification"/>
    <w:basedOn w:val="Normal"/>
    <w:next w:val="Normal"/>
    <w:qFormat/>
    <w:rsid w:val="00C21592"/>
    <w:pPr>
      <w:spacing w:after="0"/>
      <w:contextualSpacing/>
    </w:pPr>
    <w:rPr>
      <w:b/>
      <w:color w:val="0C3B6C" w:themeColor="accent1"/>
      <w:sz w:val="60"/>
    </w:rPr>
  </w:style>
  <w:style w:type="paragraph" w:customStyle="1" w:styleId="TableHeadings">
    <w:name w:val="Table Headings"/>
    <w:basedOn w:val="Normal"/>
    <w:next w:val="Normal"/>
    <w:link w:val="TableHeadingsChar"/>
    <w:qFormat/>
    <w:rsid w:val="007E7721"/>
    <w:pPr>
      <w:spacing w:after="0"/>
    </w:pPr>
    <w:rPr>
      <w:b/>
      <w:caps/>
      <w:color w:val="0C3B6C" w:themeColor="accent1"/>
    </w:rPr>
  </w:style>
  <w:style w:type="paragraph" w:customStyle="1" w:styleId="Attachment">
    <w:name w:val="Attachment"/>
    <w:basedOn w:val="Normal"/>
    <w:next w:val="Normal"/>
    <w:qFormat/>
    <w:rsid w:val="00C21592"/>
    <w:pPr>
      <w:framePr w:w="7655" w:wrap="around" w:vAnchor="page" w:hAnchor="text" w:y="1929" w:anchorLock="1"/>
      <w:widowControl w:val="0"/>
    </w:pPr>
    <w:rPr>
      <w:color w:val="0C3B6C" w:themeColor="accent1"/>
      <w:sz w:val="36"/>
    </w:rPr>
  </w:style>
  <w:style w:type="character" w:styleId="Hyperlink">
    <w:name w:val="Hyperlink"/>
    <w:basedOn w:val="DefaultParagraphFont"/>
    <w:uiPriority w:val="99"/>
    <w:rsid w:val="001144FF"/>
    <w:rPr>
      <w:color w:val="0C3B6C" w:themeColor="accent1"/>
      <w:u w:val="single"/>
    </w:rPr>
  </w:style>
  <w:style w:type="table" w:customStyle="1" w:styleId="TableASX">
    <w:name w:val="Table_ASX"/>
    <w:basedOn w:val="TableNormal"/>
    <w:uiPriority w:val="99"/>
    <w:rsid w:val="00D70E99"/>
    <w:rPr>
      <w:rFonts w:ascii="Arial Narrow" w:eastAsiaTheme="minorHAnsi" w:hAnsi="Arial Narrow"/>
      <w:lang w:eastAsia="en-US"/>
    </w:rPr>
    <w:tblPr>
      <w:tblBorders>
        <w:top w:val="single" w:sz="8" w:space="0" w:color="0C3B6C" w:themeColor="accent1"/>
        <w:bottom w:val="single" w:sz="8" w:space="0" w:color="0C3B6C" w:themeColor="accent1"/>
        <w:insideH w:val="single" w:sz="4" w:space="0" w:color="0C3B6C" w:themeColor="accent1"/>
      </w:tblBorders>
      <w:tblCellMar>
        <w:left w:w="0" w:type="dxa"/>
        <w:right w:w="0" w:type="dxa"/>
      </w:tblCellMar>
    </w:tblPr>
    <w:tblStylePr w:type="firstRow">
      <w:rPr>
        <w:b w:val="0"/>
        <w:color w:val="009FDF" w:themeColor="accent2"/>
      </w:rPr>
      <w:tblPr/>
      <w:tcPr>
        <w:tcBorders>
          <w:top w:val="single" w:sz="8" w:space="0" w:color="0C3B6C" w:themeColor="accent1"/>
          <w:left w:val="nil"/>
          <w:bottom w:val="single" w:sz="8" w:space="0" w:color="0C3B6C" w:themeColor="accent1"/>
          <w:right w:val="nil"/>
          <w:insideH w:val="nil"/>
          <w:insideV w:val="nil"/>
          <w:tl2br w:val="nil"/>
          <w:tr2bl w:val="nil"/>
        </w:tcBorders>
      </w:tcPr>
    </w:tblStylePr>
  </w:style>
  <w:style w:type="paragraph" w:customStyle="1" w:styleId="TableText">
    <w:name w:val="Table Text"/>
    <w:basedOn w:val="Normal"/>
    <w:qFormat/>
    <w:rsid w:val="00937718"/>
    <w:pPr>
      <w:spacing w:before="60" w:after="60"/>
    </w:pPr>
    <w:rPr>
      <w:rFonts w:eastAsiaTheme="minorHAnsi"/>
      <w:spacing w:val="-1"/>
      <w:szCs w:val="20"/>
      <w:lang w:eastAsia="en-US"/>
    </w:rPr>
  </w:style>
  <w:style w:type="paragraph" w:customStyle="1" w:styleId="TableHeading">
    <w:name w:val="Table Heading"/>
    <w:basedOn w:val="TableText"/>
    <w:next w:val="TableText"/>
    <w:qFormat/>
    <w:rsid w:val="009B2F4B"/>
    <w:rPr>
      <w:b/>
      <w:color w:val="009FDF" w:themeColor="accent2"/>
    </w:rPr>
  </w:style>
  <w:style w:type="numbering" w:customStyle="1" w:styleId="Bullets">
    <w:name w:val="Bullets"/>
    <w:uiPriority w:val="99"/>
    <w:rsid w:val="006559B9"/>
    <w:pPr>
      <w:numPr>
        <w:numId w:val="3"/>
      </w:numPr>
    </w:pPr>
  </w:style>
  <w:style w:type="paragraph" w:styleId="ListBullet">
    <w:name w:val="List Bullet"/>
    <w:basedOn w:val="Normal"/>
    <w:uiPriority w:val="2"/>
    <w:qFormat/>
    <w:rsid w:val="002C108D"/>
    <w:pPr>
      <w:numPr>
        <w:numId w:val="32"/>
      </w:numPr>
      <w:adjustRightInd/>
      <w:snapToGrid/>
      <w:contextualSpacing/>
    </w:pPr>
    <w:rPr>
      <w:rFonts w:eastAsiaTheme="minorHAnsi"/>
      <w:color w:val="auto"/>
      <w:spacing w:val="-1"/>
      <w:szCs w:val="20"/>
      <w:lang w:eastAsia="en-US"/>
    </w:rPr>
  </w:style>
  <w:style w:type="paragraph" w:customStyle="1" w:styleId="Notes">
    <w:name w:val="Notes"/>
    <w:basedOn w:val="Normal"/>
    <w:qFormat/>
    <w:rsid w:val="007A6133"/>
    <w:pPr>
      <w:spacing w:before="80" w:after="80"/>
    </w:pPr>
    <w:rPr>
      <w:rFonts w:eastAsiaTheme="minorHAnsi" w:cs="Calibri"/>
      <w:sz w:val="14"/>
      <w:lang w:eastAsia="en-US"/>
    </w:rPr>
  </w:style>
  <w:style w:type="paragraph" w:customStyle="1" w:styleId="NumberedHeading1">
    <w:name w:val="Numbered Heading 1"/>
    <w:basedOn w:val="Heading1"/>
    <w:qFormat/>
    <w:rsid w:val="009B2F4B"/>
    <w:pPr>
      <w:numPr>
        <w:numId w:val="28"/>
      </w:numPr>
      <w:ind w:left="340" w:hanging="340"/>
    </w:pPr>
  </w:style>
  <w:style w:type="paragraph" w:customStyle="1" w:styleId="NumberedHeading2">
    <w:name w:val="Numbered Heading 2"/>
    <w:basedOn w:val="Heading2"/>
    <w:qFormat/>
    <w:rsid w:val="009B2F4B"/>
    <w:pPr>
      <w:numPr>
        <w:ilvl w:val="1"/>
        <w:numId w:val="28"/>
      </w:numPr>
      <w:ind w:left="680" w:hanging="680"/>
      <w:contextualSpacing/>
    </w:pPr>
  </w:style>
  <w:style w:type="character" w:customStyle="1" w:styleId="TableHeadingsChar">
    <w:name w:val="Table Headings Char"/>
    <w:basedOn w:val="DefaultParagraphFont"/>
    <w:link w:val="TableHeadings"/>
    <w:rsid w:val="007E7721"/>
    <w:rPr>
      <w:rFonts w:asciiTheme="minorHAnsi" w:hAnsiTheme="minorHAnsi"/>
      <w:b/>
      <w:caps/>
      <w:color w:val="0C3B6C" w:themeColor="accent1"/>
      <w:szCs w:val="24"/>
      <w:lang w:val="en-HK"/>
    </w:rPr>
  </w:style>
  <w:style w:type="paragraph" w:customStyle="1" w:styleId="SignOff">
    <w:name w:val="SignOff"/>
    <w:basedOn w:val="Normal"/>
    <w:qFormat/>
    <w:rsid w:val="00B9028D"/>
    <w:pPr>
      <w:spacing w:before="40" w:after="40" w:line="260" w:lineRule="atLeast"/>
    </w:pPr>
    <w:rPr>
      <w:b/>
      <w:color w:val="009FDF" w:themeColor="accent2"/>
      <w:sz w:val="22"/>
    </w:rPr>
  </w:style>
  <w:style w:type="paragraph" w:customStyle="1" w:styleId="NumberedHeading1Indent">
    <w:name w:val="Numbered Heading 1 Indent"/>
    <w:basedOn w:val="Normal"/>
    <w:qFormat/>
    <w:rsid w:val="00BE57F3"/>
    <w:pPr>
      <w:ind w:left="340"/>
    </w:pPr>
  </w:style>
  <w:style w:type="paragraph" w:customStyle="1" w:styleId="NumberedHeading2Indent">
    <w:name w:val="Numbered Heading 2 Indent"/>
    <w:basedOn w:val="Normal"/>
    <w:qFormat/>
    <w:rsid w:val="00AF1D24"/>
    <w:pPr>
      <w:ind w:left="680"/>
    </w:pPr>
    <w:rPr>
      <w:noProof/>
    </w:rPr>
  </w:style>
  <w:style w:type="paragraph" w:customStyle="1" w:styleId="StyleNumberedHeading3IndentLeft255cm">
    <w:name w:val="Style Numbered Heading 3 Indent + Left:  2.55 cm"/>
    <w:basedOn w:val="Normal"/>
    <w:rsid w:val="000610EA"/>
    <w:pPr>
      <w:ind w:left="1457"/>
    </w:pPr>
    <w:rPr>
      <w:szCs w:val="20"/>
      <w:lang w:eastAsia="en-US"/>
    </w:rPr>
  </w:style>
  <w:style w:type="numbering" w:customStyle="1" w:styleId="ASXNumPara">
    <w:name w:val="ASX_NumPara"/>
    <w:uiPriority w:val="99"/>
    <w:rsid w:val="006559B9"/>
    <w:pPr>
      <w:numPr>
        <w:numId w:val="2"/>
      </w:numPr>
    </w:pPr>
  </w:style>
  <w:style w:type="paragraph" w:styleId="CommentText">
    <w:name w:val="annotation text"/>
    <w:basedOn w:val="Normal"/>
    <w:link w:val="CommentTextChar"/>
    <w:semiHidden/>
    <w:unhideWhenUsed/>
    <w:rsid w:val="006559B9"/>
    <w:rPr>
      <w:szCs w:val="20"/>
    </w:rPr>
  </w:style>
  <w:style w:type="character" w:customStyle="1" w:styleId="CommentTextChar">
    <w:name w:val="Comment Text Char"/>
    <w:basedOn w:val="DefaultParagraphFont"/>
    <w:link w:val="CommentText"/>
    <w:semiHidden/>
    <w:rsid w:val="006559B9"/>
    <w:rPr>
      <w:rFonts w:asciiTheme="minorHAnsi" w:hAnsiTheme="minorHAnsi"/>
      <w:color w:val="000000"/>
      <w:lang w:val="en-HK"/>
    </w:rPr>
  </w:style>
  <w:style w:type="paragraph" w:customStyle="1" w:styleId="StyleListNumber3Right3cm">
    <w:name w:val="Style List Number 3 + Right:  3 cm"/>
    <w:basedOn w:val="Normal"/>
    <w:rsid w:val="000610EA"/>
    <w:rPr>
      <w:szCs w:val="20"/>
    </w:rPr>
  </w:style>
  <w:style w:type="paragraph" w:customStyle="1" w:styleId="Intro">
    <w:name w:val="Intro"/>
    <w:basedOn w:val="Normal"/>
    <w:next w:val="Normal"/>
    <w:qFormat/>
    <w:rsid w:val="006957FF"/>
    <w:pPr>
      <w:spacing w:before="180" w:line="280" w:lineRule="atLeast"/>
    </w:pPr>
    <w:rPr>
      <w:color w:val="009FDF" w:themeColor="accent2"/>
      <w:sz w:val="24"/>
    </w:rPr>
  </w:style>
  <w:style w:type="table" w:customStyle="1" w:styleId="TableGridLight1">
    <w:name w:val="Table Grid Light1"/>
    <w:basedOn w:val="TableNormal"/>
    <w:uiPriority w:val="40"/>
    <w:rsid w:val="00F749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ype">
    <w:name w:val="DocType"/>
    <w:basedOn w:val="Normal"/>
    <w:next w:val="Normal"/>
    <w:qFormat/>
    <w:rsid w:val="00CE39CB"/>
    <w:pPr>
      <w:spacing w:after="57" w:line="660" w:lineRule="atLeast"/>
    </w:pPr>
    <w:rPr>
      <w:color w:val="0C3B6C" w:themeColor="accent1"/>
      <w:sz w:val="60"/>
    </w:rPr>
  </w:style>
  <w:style w:type="table" w:styleId="TableTheme">
    <w:name w:val="Table Theme"/>
    <w:aliases w:val="ASX Table 2"/>
    <w:basedOn w:val="TableNormal"/>
    <w:rsid w:val="0013499F"/>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color w:val="0C3B6C" w:themeColor="accent1"/>
        <w:sz w:val="120"/>
      </w:rPr>
    </w:tblStylePr>
  </w:style>
  <w:style w:type="character" w:customStyle="1" w:styleId="VersionNo">
    <w:name w:val="Version No"/>
    <w:basedOn w:val="DefaultParagraphFont"/>
    <w:uiPriority w:val="1"/>
    <w:qFormat/>
    <w:rsid w:val="00CE39CB"/>
    <w:rPr>
      <w:rFonts w:asciiTheme="minorHAnsi" w:hAnsiTheme="minorHAnsi"/>
      <w:color w:val="0C3B6C" w:themeColor="accent1"/>
      <w:sz w:val="22"/>
      <w:lang w:val="en-AU"/>
    </w:rPr>
  </w:style>
  <w:style w:type="character" w:styleId="PageNumber">
    <w:name w:val="page number"/>
    <w:basedOn w:val="DefaultParagraphFont"/>
    <w:uiPriority w:val="97"/>
    <w:semiHidden/>
    <w:unhideWhenUsed/>
    <w:rsid w:val="006D6BCF"/>
    <w:rPr>
      <w:rFonts w:asciiTheme="minorHAnsi" w:hAnsiTheme="minorHAnsi" w:cs="Calibri" w:hint="default"/>
      <w:b/>
      <w:bCs w:val="0"/>
    </w:rPr>
  </w:style>
  <w:style w:type="character" w:styleId="PlaceholderText">
    <w:name w:val="Placeholder Text"/>
    <w:basedOn w:val="DefaultParagraphFont"/>
    <w:uiPriority w:val="97"/>
    <w:semiHidden/>
    <w:rsid w:val="006D6BCF"/>
    <w:rPr>
      <w:rFonts w:asciiTheme="minorHAnsi" w:hAnsiTheme="minorHAnsi" w:cs="Calibri" w:hint="default"/>
      <w:color w:val="FF0000"/>
    </w:rPr>
  </w:style>
  <w:style w:type="character" w:customStyle="1" w:styleId="UnresolvedMention1">
    <w:name w:val="Unresolved Mention1"/>
    <w:basedOn w:val="DefaultParagraphFont"/>
    <w:uiPriority w:val="99"/>
    <w:semiHidden/>
    <w:unhideWhenUsed/>
    <w:rsid w:val="0098639C"/>
    <w:rPr>
      <w:color w:val="808080"/>
      <w:shd w:val="clear" w:color="auto" w:fill="E6E6E6"/>
    </w:rPr>
  </w:style>
  <w:style w:type="table" w:customStyle="1" w:styleId="LayoutGrid">
    <w:name w:val="Layout Grid"/>
    <w:basedOn w:val="TableNormal"/>
    <w:uiPriority w:val="99"/>
    <w:rsid w:val="0098639C"/>
    <w:rPr>
      <w:rFonts w:asciiTheme="minorHAnsi" w:eastAsiaTheme="minorHAnsi" w:hAnsiTheme="minorHAnsi" w:cs="Calibri"/>
      <w:lang w:eastAsia="en-US"/>
    </w:rPr>
    <w:tblPr>
      <w:tblInd w:w="0" w:type="nil"/>
      <w:tblCellMar>
        <w:left w:w="0" w:type="dxa"/>
        <w:right w:w="0" w:type="dxa"/>
      </w:tblCellMar>
    </w:tblPr>
  </w:style>
  <w:style w:type="paragraph" w:customStyle="1" w:styleId="Introductiontext">
    <w:name w:val="Introduction text"/>
    <w:basedOn w:val="Normal"/>
    <w:uiPriority w:val="99"/>
    <w:rsid w:val="006957FF"/>
    <w:pPr>
      <w:suppressAutoHyphens/>
      <w:autoSpaceDE w:val="0"/>
      <w:autoSpaceDN w:val="0"/>
      <w:snapToGrid/>
      <w:spacing w:line="280" w:lineRule="atLeast"/>
      <w:textAlignment w:val="center"/>
    </w:pPr>
    <w:rPr>
      <w:rFonts w:ascii="Calibri" w:hAnsi="Calibri" w:cs="Calibri"/>
      <w:color w:val="009FDF"/>
      <w:sz w:val="24"/>
      <w:lang w:val="en-US"/>
    </w:rPr>
  </w:style>
  <w:style w:type="paragraph" w:customStyle="1" w:styleId="Bodycopy">
    <w:name w:val="Body copy"/>
    <w:basedOn w:val="Normal"/>
    <w:uiPriority w:val="99"/>
    <w:rsid w:val="00D77797"/>
    <w:pPr>
      <w:suppressAutoHyphens/>
      <w:autoSpaceDE w:val="0"/>
      <w:autoSpaceDN w:val="0"/>
      <w:snapToGrid/>
      <w:textAlignment w:val="center"/>
    </w:pPr>
    <w:rPr>
      <w:rFonts w:ascii="Calibri" w:hAnsi="Calibri" w:cs="Calibri"/>
      <w:szCs w:val="18"/>
      <w:lang w:val="en-US"/>
    </w:rPr>
  </w:style>
  <w:style w:type="paragraph" w:customStyle="1" w:styleId="BulletsLevel1">
    <w:name w:val="Bullets Level 1"/>
    <w:basedOn w:val="Bodycopy"/>
    <w:uiPriority w:val="99"/>
    <w:rsid w:val="00D77797"/>
    <w:pPr>
      <w:spacing w:after="57"/>
      <w:ind w:left="227" w:hanging="227"/>
    </w:pPr>
  </w:style>
  <w:style w:type="paragraph" w:customStyle="1" w:styleId="PulloutQuote">
    <w:name w:val="Pullout Quote"/>
    <w:basedOn w:val="Normal"/>
    <w:next w:val="Normal"/>
    <w:qFormat/>
    <w:rsid w:val="0047691A"/>
    <w:pPr>
      <w:spacing w:before="120" w:after="120"/>
      <w:jc w:val="center"/>
    </w:pPr>
    <w:rPr>
      <w:rFonts w:eastAsiaTheme="minorHAnsi"/>
      <w:i/>
      <w:color w:val="009FDF" w:themeColor="accent2"/>
      <w:sz w:val="32"/>
      <w:lang w:eastAsia="en-US"/>
    </w:rPr>
  </w:style>
  <w:style w:type="paragraph" w:styleId="NormalWeb">
    <w:name w:val="Normal (Web)"/>
    <w:basedOn w:val="Normal"/>
    <w:uiPriority w:val="99"/>
    <w:semiHidden/>
    <w:unhideWhenUsed/>
    <w:rsid w:val="0013499F"/>
    <w:pPr>
      <w:adjustRightInd/>
      <w:snapToGrid/>
      <w:spacing w:before="100" w:beforeAutospacing="1" w:after="100" w:afterAutospacing="1"/>
    </w:pPr>
    <w:rPr>
      <w:rFonts w:ascii="Times New Roman" w:eastAsiaTheme="minorEastAsia" w:hAnsi="Times New Roman"/>
      <w:color w:val="auto"/>
      <w:sz w:val="24"/>
    </w:rPr>
  </w:style>
  <w:style w:type="paragraph" w:customStyle="1" w:styleId="TableText2">
    <w:name w:val="Table Text_2"/>
    <w:basedOn w:val="TableText"/>
    <w:qFormat/>
    <w:rsid w:val="00FE58AB"/>
    <w:pPr>
      <w:spacing w:after="280"/>
    </w:pPr>
    <w:rPr>
      <w:color w:val="0C3B6C" w:themeColor="accent1"/>
    </w:rPr>
  </w:style>
  <w:style w:type="paragraph" w:customStyle="1" w:styleId="TableHeading2">
    <w:name w:val="Table Heading_2"/>
    <w:basedOn w:val="TableHeadings"/>
    <w:qFormat/>
    <w:rsid w:val="00FE58AB"/>
    <w:pPr>
      <w:spacing w:line="1200" w:lineRule="atLeast"/>
    </w:pPr>
    <w:rPr>
      <w:b w:val="0"/>
      <w:sz w:val="120"/>
      <w:szCs w:val="120"/>
    </w:rPr>
  </w:style>
  <w:style w:type="paragraph" w:customStyle="1" w:styleId="StyleNormalNoSpaceArialNarrow">
    <w:name w:val="Style Normal_No Space + Arial Narrow"/>
    <w:basedOn w:val="NormalNoSpace"/>
    <w:rsid w:val="000A5A18"/>
  </w:style>
  <w:style w:type="paragraph" w:customStyle="1" w:styleId="Enquiries">
    <w:name w:val="Enquiries"/>
    <w:basedOn w:val="NormalNoSpace"/>
    <w:qFormat/>
    <w:rsid w:val="00387044"/>
    <w:pPr>
      <w:spacing w:after="113"/>
    </w:pPr>
    <w:rPr>
      <w:color w:val="000000" w:themeColor="text1"/>
    </w:rPr>
  </w:style>
  <w:style w:type="paragraph" w:customStyle="1" w:styleId="Disclaimer">
    <w:name w:val="Disclaimer"/>
    <w:basedOn w:val="Normal"/>
    <w:qFormat/>
    <w:rsid w:val="002511EF"/>
    <w:pPr>
      <w:spacing w:line="140" w:lineRule="atLeast"/>
    </w:pPr>
    <w:rPr>
      <w:rFonts w:eastAsiaTheme="minorHAnsi"/>
      <w:color w:val="918F90"/>
      <w:sz w:val="14"/>
      <w:lang w:eastAsia="en-US"/>
    </w:rPr>
  </w:style>
  <w:style w:type="paragraph" w:customStyle="1" w:styleId="ChartHeading">
    <w:name w:val="Chart Heading"/>
    <w:basedOn w:val="Heading2"/>
    <w:qFormat/>
    <w:rsid w:val="008D26F3"/>
    <w:pPr>
      <w:ind w:left="284"/>
    </w:pPr>
    <w:rPr>
      <w:noProof/>
    </w:rPr>
  </w:style>
  <w:style w:type="paragraph" w:customStyle="1" w:styleId="ChartText">
    <w:name w:val="Chart Text"/>
    <w:basedOn w:val="Normal"/>
    <w:qFormat/>
    <w:rsid w:val="008D26F3"/>
    <w:pPr>
      <w:ind w:left="284"/>
    </w:pPr>
    <w:rPr>
      <w:rFonts w:eastAsiaTheme="minorHAnsi" w:cs="Calibri"/>
      <w:noProof/>
      <w:lang w:eastAsia="en-US"/>
    </w:rPr>
  </w:style>
  <w:style w:type="paragraph" w:customStyle="1" w:styleId="EnquiriesHeading">
    <w:name w:val="Enquiries Heading"/>
    <w:basedOn w:val="Enquiries"/>
    <w:qFormat/>
    <w:rsid w:val="00D7521A"/>
    <w:pPr>
      <w:spacing w:after="0"/>
    </w:pPr>
    <w:rPr>
      <w:b/>
      <w:lang w:val="en-US"/>
    </w:rPr>
  </w:style>
  <w:style w:type="paragraph" w:customStyle="1" w:styleId="DisclaimerHeading">
    <w:name w:val="Disclaimer Heading"/>
    <w:basedOn w:val="Disclaimer"/>
    <w:rsid w:val="002511EF"/>
    <w:pPr>
      <w:spacing w:after="0"/>
    </w:pPr>
    <w:rPr>
      <w:b/>
      <w:bCs/>
    </w:rPr>
  </w:style>
  <w:style w:type="character" w:customStyle="1" w:styleId="Subheading">
    <w:name w:val="Subheading"/>
    <w:basedOn w:val="DefaultParagraphFont"/>
    <w:uiPriority w:val="1"/>
    <w:qFormat/>
    <w:rsid w:val="00CF70B6"/>
    <w:rPr>
      <w:rFonts w:asciiTheme="minorHAnsi" w:hAnsiTheme="minorHAnsi"/>
      <w:color w:val="0C3B6C" w:themeColor="accent1"/>
      <w:sz w:val="22"/>
    </w:rPr>
  </w:style>
  <w:style w:type="paragraph" w:customStyle="1" w:styleId="TimelineText">
    <w:name w:val="Timeline Text"/>
    <w:basedOn w:val="Normal"/>
    <w:qFormat/>
    <w:rsid w:val="00D87DC2"/>
    <w:pPr>
      <w:spacing w:after="0" w:line="240" w:lineRule="atLeast"/>
      <w:jc w:val="center"/>
    </w:pPr>
    <w:rPr>
      <w:rFonts w:eastAsiaTheme="minorHAnsi" w:cs="Calibri"/>
      <w:color w:val="0C3B6C" w:themeColor="accent1"/>
      <w:lang w:eastAsia="en-US"/>
    </w:rPr>
  </w:style>
  <w:style w:type="paragraph" w:customStyle="1" w:styleId="TimelineFinalTime">
    <w:name w:val="Timeline Final Time"/>
    <w:basedOn w:val="Normal"/>
    <w:qFormat/>
    <w:rsid w:val="007721DD"/>
    <w:rPr>
      <w:rFonts w:eastAsiaTheme="minorHAnsi"/>
      <w:b/>
      <w:color w:val="009FDF" w:themeColor="accent2"/>
      <w:lang w:eastAsia="en-US"/>
    </w:rPr>
  </w:style>
  <w:style w:type="paragraph" w:customStyle="1" w:styleId="TimelineBullet">
    <w:name w:val="Timeline Bullet"/>
    <w:basedOn w:val="TimelineFinalTime"/>
    <w:qFormat/>
    <w:rsid w:val="007721DD"/>
    <w:pPr>
      <w:numPr>
        <w:numId w:val="15"/>
      </w:numPr>
      <w:spacing w:after="57"/>
      <w:ind w:left="227" w:hanging="227"/>
    </w:pPr>
    <w:rPr>
      <w:rFonts w:cs="Calibri"/>
      <w:b w:val="0"/>
      <w:color w:val="000000" w:themeColor="text1"/>
    </w:rPr>
  </w:style>
  <w:style w:type="paragraph" w:styleId="ListBullet2">
    <w:name w:val="List Bullet 2"/>
    <w:basedOn w:val="Normal"/>
    <w:uiPriority w:val="2"/>
    <w:qFormat/>
    <w:rsid w:val="003E0113"/>
    <w:pPr>
      <w:numPr>
        <w:ilvl w:val="1"/>
        <w:numId w:val="32"/>
      </w:numPr>
      <w:adjustRightInd/>
      <w:snapToGrid/>
      <w:ind w:left="680" w:hanging="340"/>
      <w:contextualSpacing/>
    </w:pPr>
    <w:rPr>
      <w:rFonts w:eastAsiaTheme="minorHAnsi"/>
      <w:color w:val="auto"/>
      <w:spacing w:val="-1"/>
      <w:szCs w:val="20"/>
      <w:lang w:eastAsia="en-US"/>
    </w:rPr>
  </w:style>
  <w:style w:type="paragraph" w:styleId="ListBullet3">
    <w:name w:val="List Bullet 3"/>
    <w:basedOn w:val="Normal"/>
    <w:uiPriority w:val="2"/>
    <w:qFormat/>
    <w:rsid w:val="003E0113"/>
    <w:pPr>
      <w:numPr>
        <w:ilvl w:val="2"/>
        <w:numId w:val="32"/>
      </w:numPr>
      <w:adjustRightInd/>
      <w:snapToGrid/>
      <w:ind w:left="1020" w:hanging="340"/>
      <w:contextualSpacing/>
    </w:pPr>
    <w:rPr>
      <w:rFonts w:eastAsiaTheme="minorHAnsi"/>
      <w:color w:val="auto"/>
      <w:spacing w:val="-1"/>
      <w:szCs w:val="20"/>
      <w:lang w:eastAsia="en-US"/>
    </w:rPr>
  </w:style>
  <w:style w:type="paragraph" w:styleId="ListNumber">
    <w:name w:val="List Number"/>
    <w:basedOn w:val="Normal"/>
    <w:uiPriority w:val="3"/>
    <w:qFormat/>
    <w:rsid w:val="00937718"/>
    <w:pPr>
      <w:numPr>
        <w:numId w:val="23"/>
      </w:numPr>
      <w:adjustRightInd/>
      <w:snapToGrid/>
      <w:contextualSpacing/>
    </w:pPr>
    <w:rPr>
      <w:rFonts w:eastAsiaTheme="minorHAnsi"/>
      <w:color w:val="auto"/>
      <w:spacing w:val="-1"/>
      <w:szCs w:val="20"/>
      <w:lang w:eastAsia="en-US"/>
    </w:rPr>
  </w:style>
  <w:style w:type="paragraph" w:styleId="ListNumber2">
    <w:name w:val="List Number 2"/>
    <w:basedOn w:val="Normal"/>
    <w:uiPriority w:val="3"/>
    <w:qFormat/>
    <w:rsid w:val="00154475"/>
    <w:pPr>
      <w:numPr>
        <w:ilvl w:val="1"/>
        <w:numId w:val="23"/>
      </w:numPr>
      <w:adjustRightInd/>
      <w:snapToGrid/>
      <w:contextualSpacing/>
    </w:pPr>
    <w:rPr>
      <w:rFonts w:eastAsiaTheme="minorHAnsi"/>
      <w:color w:val="auto"/>
      <w:spacing w:val="-1"/>
      <w:szCs w:val="20"/>
      <w:lang w:eastAsia="en-US"/>
    </w:rPr>
  </w:style>
  <w:style w:type="paragraph" w:styleId="ListNumber3">
    <w:name w:val="List Number 3"/>
    <w:basedOn w:val="Normal"/>
    <w:uiPriority w:val="3"/>
    <w:qFormat/>
    <w:rsid w:val="009B2F4B"/>
    <w:pPr>
      <w:numPr>
        <w:ilvl w:val="2"/>
        <w:numId w:val="23"/>
      </w:numPr>
      <w:adjustRightInd/>
      <w:snapToGrid/>
      <w:ind w:left="1020"/>
      <w:contextualSpacing/>
    </w:pPr>
    <w:rPr>
      <w:rFonts w:eastAsiaTheme="minorHAnsi"/>
      <w:color w:val="auto"/>
      <w:spacing w:val="-1"/>
      <w:szCs w:val="20"/>
      <w:lang w:eastAsia="en-US"/>
    </w:rPr>
  </w:style>
  <w:style w:type="paragraph" w:customStyle="1" w:styleId="NumberedHeading3">
    <w:name w:val="Numbered Heading 3"/>
    <w:basedOn w:val="Heading3"/>
    <w:next w:val="Normal"/>
    <w:qFormat/>
    <w:rsid w:val="00937718"/>
    <w:pPr>
      <w:numPr>
        <w:ilvl w:val="2"/>
        <w:numId w:val="28"/>
      </w:numPr>
    </w:pPr>
  </w:style>
  <w:style w:type="paragraph" w:customStyle="1" w:styleId="NumberedHeading4">
    <w:name w:val="Numbered Heading 4"/>
    <w:basedOn w:val="Heading4"/>
    <w:next w:val="Normal"/>
    <w:qFormat/>
    <w:rsid w:val="00937718"/>
    <w:pPr>
      <w:numPr>
        <w:ilvl w:val="3"/>
        <w:numId w:val="28"/>
      </w:numPr>
    </w:pPr>
  </w:style>
  <w:style w:type="paragraph" w:customStyle="1" w:styleId="NumberedHeading5">
    <w:name w:val="Numbered Heading 5"/>
    <w:basedOn w:val="Heading5"/>
    <w:next w:val="Normal"/>
    <w:qFormat/>
    <w:rsid w:val="00937718"/>
    <w:pPr>
      <w:numPr>
        <w:ilvl w:val="4"/>
        <w:numId w:val="28"/>
      </w:numPr>
    </w:pPr>
  </w:style>
  <w:style w:type="numbering" w:customStyle="1" w:styleId="BulletList">
    <w:name w:val="BulletList"/>
    <w:uiPriority w:val="99"/>
    <w:rsid w:val="002C108D"/>
    <w:pPr>
      <w:numPr>
        <w:numId w:val="16"/>
      </w:numPr>
    </w:pPr>
  </w:style>
  <w:style w:type="table" w:styleId="PlainTable4">
    <w:name w:val="Plain Table 4"/>
    <w:basedOn w:val="TableNormal"/>
    <w:uiPriority w:val="44"/>
    <w:rsid w:val="00B66A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White">
    <w:name w:val="Table Heading White"/>
    <w:basedOn w:val="Heading2"/>
    <w:qFormat/>
    <w:rsid w:val="00E261B6"/>
    <w:pPr>
      <w:spacing w:after="0"/>
      <w:jc w:val="center"/>
      <w:outlineLvl w:val="9"/>
    </w:pPr>
    <w:rPr>
      <w:color w:val="FFFFFF" w:themeColor="background2"/>
    </w:rPr>
  </w:style>
  <w:style w:type="paragraph" w:styleId="ListParagraph">
    <w:name w:val="List Paragraph"/>
    <w:basedOn w:val="Normal"/>
    <w:uiPriority w:val="34"/>
    <w:qFormat/>
    <w:rsid w:val="00AE0F58"/>
    <w:pPr>
      <w:adjustRightInd/>
      <w:snapToGrid/>
      <w:spacing w:after="160" w:line="259" w:lineRule="auto"/>
      <w:ind w:left="720"/>
      <w:contextualSpacing/>
    </w:pPr>
    <w:rPr>
      <w:rFonts w:eastAsiaTheme="minorHAnsi" w:cstheme="minorBidi"/>
      <w:color w:val="auto"/>
      <w:sz w:val="22"/>
      <w:szCs w:val="22"/>
      <w:lang w:val="en-US" w:eastAsia="en-US"/>
    </w:rPr>
  </w:style>
  <w:style w:type="character" w:styleId="Strong">
    <w:name w:val="Strong"/>
    <w:basedOn w:val="DefaultParagraphFont"/>
    <w:uiPriority w:val="22"/>
    <w:qFormat/>
    <w:rsid w:val="00340349"/>
    <w:rPr>
      <w:b/>
      <w:bCs/>
    </w:rPr>
  </w:style>
  <w:style w:type="character" w:styleId="IntenseEmphasis">
    <w:name w:val="Intense Emphasis"/>
    <w:basedOn w:val="DefaultParagraphFont"/>
    <w:uiPriority w:val="21"/>
    <w:qFormat/>
    <w:rsid w:val="0075652A"/>
    <w:rPr>
      <w:i/>
      <w:iCs/>
      <w:color w:val="0C3B6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1527">
      <w:bodyDiv w:val="1"/>
      <w:marLeft w:val="0"/>
      <w:marRight w:val="0"/>
      <w:marTop w:val="0"/>
      <w:marBottom w:val="0"/>
      <w:divBdr>
        <w:top w:val="none" w:sz="0" w:space="0" w:color="auto"/>
        <w:left w:val="none" w:sz="0" w:space="0" w:color="auto"/>
        <w:bottom w:val="none" w:sz="0" w:space="0" w:color="auto"/>
        <w:right w:val="none" w:sz="0" w:space="0" w:color="auto"/>
      </w:divBdr>
    </w:div>
    <w:div w:id="92819240">
      <w:bodyDiv w:val="1"/>
      <w:marLeft w:val="0"/>
      <w:marRight w:val="0"/>
      <w:marTop w:val="0"/>
      <w:marBottom w:val="0"/>
      <w:divBdr>
        <w:top w:val="none" w:sz="0" w:space="0" w:color="auto"/>
        <w:left w:val="none" w:sz="0" w:space="0" w:color="auto"/>
        <w:bottom w:val="none" w:sz="0" w:space="0" w:color="auto"/>
        <w:right w:val="none" w:sz="0" w:space="0" w:color="auto"/>
      </w:divBdr>
    </w:div>
    <w:div w:id="115025710">
      <w:bodyDiv w:val="1"/>
      <w:marLeft w:val="0"/>
      <w:marRight w:val="0"/>
      <w:marTop w:val="0"/>
      <w:marBottom w:val="0"/>
      <w:divBdr>
        <w:top w:val="none" w:sz="0" w:space="0" w:color="auto"/>
        <w:left w:val="none" w:sz="0" w:space="0" w:color="auto"/>
        <w:bottom w:val="none" w:sz="0" w:space="0" w:color="auto"/>
        <w:right w:val="none" w:sz="0" w:space="0" w:color="auto"/>
      </w:divBdr>
    </w:div>
    <w:div w:id="160891913">
      <w:bodyDiv w:val="1"/>
      <w:marLeft w:val="0"/>
      <w:marRight w:val="0"/>
      <w:marTop w:val="0"/>
      <w:marBottom w:val="0"/>
      <w:divBdr>
        <w:top w:val="none" w:sz="0" w:space="0" w:color="auto"/>
        <w:left w:val="none" w:sz="0" w:space="0" w:color="auto"/>
        <w:bottom w:val="none" w:sz="0" w:space="0" w:color="auto"/>
        <w:right w:val="none" w:sz="0" w:space="0" w:color="auto"/>
      </w:divBdr>
    </w:div>
    <w:div w:id="255094101">
      <w:bodyDiv w:val="1"/>
      <w:marLeft w:val="0"/>
      <w:marRight w:val="0"/>
      <w:marTop w:val="0"/>
      <w:marBottom w:val="0"/>
      <w:divBdr>
        <w:top w:val="none" w:sz="0" w:space="0" w:color="auto"/>
        <w:left w:val="none" w:sz="0" w:space="0" w:color="auto"/>
        <w:bottom w:val="none" w:sz="0" w:space="0" w:color="auto"/>
        <w:right w:val="none" w:sz="0" w:space="0" w:color="auto"/>
      </w:divBdr>
    </w:div>
    <w:div w:id="381486701">
      <w:bodyDiv w:val="1"/>
      <w:marLeft w:val="0"/>
      <w:marRight w:val="0"/>
      <w:marTop w:val="0"/>
      <w:marBottom w:val="0"/>
      <w:divBdr>
        <w:top w:val="none" w:sz="0" w:space="0" w:color="auto"/>
        <w:left w:val="none" w:sz="0" w:space="0" w:color="auto"/>
        <w:bottom w:val="none" w:sz="0" w:space="0" w:color="auto"/>
        <w:right w:val="none" w:sz="0" w:space="0" w:color="auto"/>
      </w:divBdr>
    </w:div>
    <w:div w:id="386144068">
      <w:bodyDiv w:val="1"/>
      <w:marLeft w:val="0"/>
      <w:marRight w:val="0"/>
      <w:marTop w:val="0"/>
      <w:marBottom w:val="0"/>
      <w:divBdr>
        <w:top w:val="none" w:sz="0" w:space="0" w:color="auto"/>
        <w:left w:val="none" w:sz="0" w:space="0" w:color="auto"/>
        <w:bottom w:val="none" w:sz="0" w:space="0" w:color="auto"/>
        <w:right w:val="none" w:sz="0" w:space="0" w:color="auto"/>
      </w:divBdr>
    </w:div>
    <w:div w:id="391739622">
      <w:bodyDiv w:val="1"/>
      <w:marLeft w:val="0"/>
      <w:marRight w:val="0"/>
      <w:marTop w:val="0"/>
      <w:marBottom w:val="0"/>
      <w:divBdr>
        <w:top w:val="none" w:sz="0" w:space="0" w:color="auto"/>
        <w:left w:val="none" w:sz="0" w:space="0" w:color="auto"/>
        <w:bottom w:val="none" w:sz="0" w:space="0" w:color="auto"/>
        <w:right w:val="none" w:sz="0" w:space="0" w:color="auto"/>
      </w:divBdr>
    </w:div>
    <w:div w:id="423769562">
      <w:bodyDiv w:val="1"/>
      <w:marLeft w:val="0"/>
      <w:marRight w:val="0"/>
      <w:marTop w:val="0"/>
      <w:marBottom w:val="0"/>
      <w:divBdr>
        <w:top w:val="none" w:sz="0" w:space="0" w:color="auto"/>
        <w:left w:val="none" w:sz="0" w:space="0" w:color="auto"/>
        <w:bottom w:val="none" w:sz="0" w:space="0" w:color="auto"/>
        <w:right w:val="none" w:sz="0" w:space="0" w:color="auto"/>
      </w:divBdr>
    </w:div>
    <w:div w:id="440804694">
      <w:bodyDiv w:val="1"/>
      <w:marLeft w:val="0"/>
      <w:marRight w:val="0"/>
      <w:marTop w:val="0"/>
      <w:marBottom w:val="0"/>
      <w:divBdr>
        <w:top w:val="none" w:sz="0" w:space="0" w:color="auto"/>
        <w:left w:val="none" w:sz="0" w:space="0" w:color="auto"/>
        <w:bottom w:val="none" w:sz="0" w:space="0" w:color="auto"/>
        <w:right w:val="none" w:sz="0" w:space="0" w:color="auto"/>
      </w:divBdr>
    </w:div>
    <w:div w:id="486750269">
      <w:bodyDiv w:val="1"/>
      <w:marLeft w:val="0"/>
      <w:marRight w:val="0"/>
      <w:marTop w:val="0"/>
      <w:marBottom w:val="0"/>
      <w:divBdr>
        <w:top w:val="none" w:sz="0" w:space="0" w:color="auto"/>
        <w:left w:val="none" w:sz="0" w:space="0" w:color="auto"/>
        <w:bottom w:val="none" w:sz="0" w:space="0" w:color="auto"/>
        <w:right w:val="none" w:sz="0" w:space="0" w:color="auto"/>
      </w:divBdr>
    </w:div>
    <w:div w:id="567695554">
      <w:bodyDiv w:val="1"/>
      <w:marLeft w:val="0"/>
      <w:marRight w:val="0"/>
      <w:marTop w:val="0"/>
      <w:marBottom w:val="0"/>
      <w:divBdr>
        <w:top w:val="none" w:sz="0" w:space="0" w:color="auto"/>
        <w:left w:val="none" w:sz="0" w:space="0" w:color="auto"/>
        <w:bottom w:val="none" w:sz="0" w:space="0" w:color="auto"/>
        <w:right w:val="none" w:sz="0" w:space="0" w:color="auto"/>
      </w:divBdr>
    </w:div>
    <w:div w:id="644359965">
      <w:bodyDiv w:val="1"/>
      <w:marLeft w:val="0"/>
      <w:marRight w:val="0"/>
      <w:marTop w:val="0"/>
      <w:marBottom w:val="0"/>
      <w:divBdr>
        <w:top w:val="none" w:sz="0" w:space="0" w:color="auto"/>
        <w:left w:val="none" w:sz="0" w:space="0" w:color="auto"/>
        <w:bottom w:val="none" w:sz="0" w:space="0" w:color="auto"/>
        <w:right w:val="none" w:sz="0" w:space="0" w:color="auto"/>
      </w:divBdr>
    </w:div>
    <w:div w:id="758134231">
      <w:bodyDiv w:val="1"/>
      <w:marLeft w:val="0"/>
      <w:marRight w:val="0"/>
      <w:marTop w:val="0"/>
      <w:marBottom w:val="0"/>
      <w:divBdr>
        <w:top w:val="none" w:sz="0" w:space="0" w:color="auto"/>
        <w:left w:val="none" w:sz="0" w:space="0" w:color="auto"/>
        <w:bottom w:val="none" w:sz="0" w:space="0" w:color="auto"/>
        <w:right w:val="none" w:sz="0" w:space="0" w:color="auto"/>
      </w:divBdr>
    </w:div>
    <w:div w:id="761604717">
      <w:bodyDiv w:val="1"/>
      <w:marLeft w:val="0"/>
      <w:marRight w:val="0"/>
      <w:marTop w:val="0"/>
      <w:marBottom w:val="0"/>
      <w:divBdr>
        <w:top w:val="none" w:sz="0" w:space="0" w:color="auto"/>
        <w:left w:val="none" w:sz="0" w:space="0" w:color="auto"/>
        <w:bottom w:val="none" w:sz="0" w:space="0" w:color="auto"/>
        <w:right w:val="none" w:sz="0" w:space="0" w:color="auto"/>
      </w:divBdr>
    </w:div>
    <w:div w:id="795568274">
      <w:bodyDiv w:val="1"/>
      <w:marLeft w:val="0"/>
      <w:marRight w:val="0"/>
      <w:marTop w:val="0"/>
      <w:marBottom w:val="0"/>
      <w:divBdr>
        <w:top w:val="none" w:sz="0" w:space="0" w:color="auto"/>
        <w:left w:val="none" w:sz="0" w:space="0" w:color="auto"/>
        <w:bottom w:val="none" w:sz="0" w:space="0" w:color="auto"/>
        <w:right w:val="none" w:sz="0" w:space="0" w:color="auto"/>
      </w:divBdr>
    </w:div>
    <w:div w:id="870461902">
      <w:bodyDiv w:val="1"/>
      <w:marLeft w:val="0"/>
      <w:marRight w:val="0"/>
      <w:marTop w:val="0"/>
      <w:marBottom w:val="0"/>
      <w:divBdr>
        <w:top w:val="none" w:sz="0" w:space="0" w:color="auto"/>
        <w:left w:val="none" w:sz="0" w:space="0" w:color="auto"/>
        <w:bottom w:val="none" w:sz="0" w:space="0" w:color="auto"/>
        <w:right w:val="none" w:sz="0" w:space="0" w:color="auto"/>
      </w:divBdr>
    </w:div>
    <w:div w:id="905456307">
      <w:bodyDiv w:val="1"/>
      <w:marLeft w:val="0"/>
      <w:marRight w:val="0"/>
      <w:marTop w:val="0"/>
      <w:marBottom w:val="0"/>
      <w:divBdr>
        <w:top w:val="none" w:sz="0" w:space="0" w:color="auto"/>
        <w:left w:val="none" w:sz="0" w:space="0" w:color="auto"/>
        <w:bottom w:val="none" w:sz="0" w:space="0" w:color="auto"/>
        <w:right w:val="none" w:sz="0" w:space="0" w:color="auto"/>
      </w:divBdr>
    </w:div>
    <w:div w:id="1076323233">
      <w:bodyDiv w:val="1"/>
      <w:marLeft w:val="0"/>
      <w:marRight w:val="0"/>
      <w:marTop w:val="0"/>
      <w:marBottom w:val="0"/>
      <w:divBdr>
        <w:top w:val="none" w:sz="0" w:space="0" w:color="auto"/>
        <w:left w:val="none" w:sz="0" w:space="0" w:color="auto"/>
        <w:bottom w:val="none" w:sz="0" w:space="0" w:color="auto"/>
        <w:right w:val="none" w:sz="0" w:space="0" w:color="auto"/>
      </w:divBdr>
    </w:div>
    <w:div w:id="1190994239">
      <w:bodyDiv w:val="1"/>
      <w:marLeft w:val="0"/>
      <w:marRight w:val="0"/>
      <w:marTop w:val="0"/>
      <w:marBottom w:val="0"/>
      <w:divBdr>
        <w:top w:val="none" w:sz="0" w:space="0" w:color="auto"/>
        <w:left w:val="none" w:sz="0" w:space="0" w:color="auto"/>
        <w:bottom w:val="none" w:sz="0" w:space="0" w:color="auto"/>
        <w:right w:val="none" w:sz="0" w:space="0" w:color="auto"/>
      </w:divBdr>
    </w:div>
    <w:div w:id="1338078128">
      <w:bodyDiv w:val="1"/>
      <w:marLeft w:val="0"/>
      <w:marRight w:val="0"/>
      <w:marTop w:val="0"/>
      <w:marBottom w:val="0"/>
      <w:divBdr>
        <w:top w:val="none" w:sz="0" w:space="0" w:color="auto"/>
        <w:left w:val="none" w:sz="0" w:space="0" w:color="auto"/>
        <w:bottom w:val="none" w:sz="0" w:space="0" w:color="auto"/>
        <w:right w:val="none" w:sz="0" w:space="0" w:color="auto"/>
      </w:divBdr>
    </w:div>
    <w:div w:id="1421945846">
      <w:bodyDiv w:val="1"/>
      <w:marLeft w:val="0"/>
      <w:marRight w:val="0"/>
      <w:marTop w:val="0"/>
      <w:marBottom w:val="0"/>
      <w:divBdr>
        <w:top w:val="none" w:sz="0" w:space="0" w:color="auto"/>
        <w:left w:val="none" w:sz="0" w:space="0" w:color="auto"/>
        <w:bottom w:val="none" w:sz="0" w:space="0" w:color="auto"/>
        <w:right w:val="none" w:sz="0" w:space="0" w:color="auto"/>
      </w:divBdr>
    </w:div>
    <w:div w:id="1597402673">
      <w:bodyDiv w:val="1"/>
      <w:marLeft w:val="0"/>
      <w:marRight w:val="0"/>
      <w:marTop w:val="0"/>
      <w:marBottom w:val="0"/>
      <w:divBdr>
        <w:top w:val="none" w:sz="0" w:space="0" w:color="auto"/>
        <w:left w:val="none" w:sz="0" w:space="0" w:color="auto"/>
        <w:bottom w:val="none" w:sz="0" w:space="0" w:color="auto"/>
        <w:right w:val="none" w:sz="0" w:space="0" w:color="auto"/>
      </w:divBdr>
    </w:div>
    <w:div w:id="1713915727">
      <w:bodyDiv w:val="1"/>
      <w:marLeft w:val="0"/>
      <w:marRight w:val="0"/>
      <w:marTop w:val="0"/>
      <w:marBottom w:val="0"/>
      <w:divBdr>
        <w:top w:val="none" w:sz="0" w:space="0" w:color="auto"/>
        <w:left w:val="none" w:sz="0" w:space="0" w:color="auto"/>
        <w:bottom w:val="none" w:sz="0" w:space="0" w:color="auto"/>
        <w:right w:val="none" w:sz="0" w:space="0" w:color="auto"/>
      </w:divBdr>
    </w:div>
    <w:div w:id="1780027747">
      <w:bodyDiv w:val="1"/>
      <w:marLeft w:val="0"/>
      <w:marRight w:val="0"/>
      <w:marTop w:val="0"/>
      <w:marBottom w:val="0"/>
      <w:divBdr>
        <w:top w:val="none" w:sz="0" w:space="0" w:color="auto"/>
        <w:left w:val="none" w:sz="0" w:space="0" w:color="auto"/>
        <w:bottom w:val="none" w:sz="0" w:space="0" w:color="auto"/>
        <w:right w:val="none" w:sz="0" w:space="0" w:color="auto"/>
      </w:divBdr>
    </w:div>
    <w:div w:id="21161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asx.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asx.com.au/investors/learn-about-our-investment-solutions/shares/risks-and-benefi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01%20Jobs\Digital,%20Web%20services%20&amp;%20Sharemarket%20Game\BCI-1889%20Schools%20SMG%20new%20lessons\BCI-1889%202022%20ASX%20SSMG%20LessonSheets_v1.dotm" TargetMode="External"/></Relationships>
</file>

<file path=word/theme/theme1.xml><?xml version="1.0" encoding="utf-8"?>
<a:theme xmlns:a="http://schemas.openxmlformats.org/drawingml/2006/main" name="Goodman">
  <a:themeElements>
    <a:clrScheme name="ASX Colours">
      <a:dk1>
        <a:sysClr val="windowText" lastClr="000000"/>
      </a:dk1>
      <a:lt1>
        <a:sysClr val="window" lastClr="FFFFFF"/>
      </a:lt1>
      <a:dk2>
        <a:srgbClr val="000000"/>
      </a:dk2>
      <a:lt2>
        <a:srgbClr val="FFFFFF"/>
      </a:lt2>
      <a:accent1>
        <a:srgbClr val="0C3B6C"/>
      </a:accent1>
      <a:accent2>
        <a:srgbClr val="009FDF"/>
      </a:accent2>
      <a:accent3>
        <a:srgbClr val="215EAC"/>
      </a:accent3>
      <a:accent4>
        <a:srgbClr val="8AA3BA"/>
      </a:accent4>
      <a:accent5>
        <a:srgbClr val="00A68F"/>
      </a:accent5>
      <a:accent6>
        <a:srgbClr val="38B24A"/>
      </a:accent6>
      <a:hlink>
        <a:srgbClr val="FFC74A"/>
      </a:hlink>
      <a:folHlink>
        <a:srgbClr val="EF4338"/>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494EE6-2CA7-4636-98B7-04FD2351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BCI-1889 2022 ASX SSMG LessonSheets_v1</Template>
  <TotalTime>9</TotalTime>
  <Pages>8</Pages>
  <Words>2050</Words>
  <Characters>10570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ASX</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Hair</dc:creator>
  <cp:lastModifiedBy>Paula Reggio</cp:lastModifiedBy>
  <cp:revision>3</cp:revision>
  <cp:lastPrinted>2017-08-21T04:49:00Z</cp:lastPrinted>
  <dcterms:created xsi:type="dcterms:W3CDTF">2023-02-13T19:13:00Z</dcterms:created>
  <dcterms:modified xsi:type="dcterms:W3CDTF">2023-02-13T19:22:00Z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rEmail">
    <vt:lpwstr> </vt:lpwstr>
  </property>
  <property fmtid="{D5CDD505-2E9C-101B-9397-08002B2CF9AE}" pid="3" name="SenderPhone">
    <vt:lpwstr> </vt:lpwstr>
  </property>
</Properties>
</file>